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A7A12" w14:textId="77777777" w:rsidR="00651BF4" w:rsidRPr="00C4501B" w:rsidRDefault="00651BF4" w:rsidP="00DB199B">
      <w:pPr>
        <w:spacing w:line="360" w:lineRule="auto"/>
        <w:jc w:val="both"/>
        <w:rPr>
          <w:rFonts w:ascii="Palatino Linotype" w:hAnsi="Palatino Linotype"/>
        </w:rPr>
      </w:pPr>
    </w:p>
    <w:p w14:paraId="7176D3DB" w14:textId="12ED5DB7" w:rsidR="00651BF4" w:rsidRPr="00C37FD9" w:rsidRDefault="00651BF4" w:rsidP="00DB199B">
      <w:pPr>
        <w:spacing w:line="360" w:lineRule="auto"/>
        <w:jc w:val="both"/>
        <w:rPr>
          <w:rFonts w:ascii="Palatino Linotype" w:hAnsi="Palatino Linotype"/>
        </w:rPr>
      </w:pPr>
      <w:r w:rsidRPr="00C37FD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252B8" w:rsidRPr="00C37FD9">
        <w:rPr>
          <w:rFonts w:ascii="Palatino Linotype" w:hAnsi="Palatino Linotype"/>
        </w:rPr>
        <w:t xml:space="preserve">veintidós </w:t>
      </w:r>
      <w:r w:rsidR="00F50054" w:rsidRPr="00C37FD9">
        <w:rPr>
          <w:rFonts w:ascii="Palatino Linotype" w:hAnsi="Palatino Linotype"/>
        </w:rPr>
        <w:t>de noviembre</w:t>
      </w:r>
      <w:r w:rsidR="00C657A8" w:rsidRPr="00C37FD9">
        <w:rPr>
          <w:rFonts w:ascii="Palatino Linotype" w:hAnsi="Palatino Linotype"/>
        </w:rPr>
        <w:t xml:space="preserve"> </w:t>
      </w:r>
      <w:r w:rsidRPr="00C37FD9">
        <w:rPr>
          <w:rFonts w:ascii="Palatino Linotype" w:hAnsi="Palatino Linotype"/>
        </w:rPr>
        <w:t xml:space="preserve">de dos mil </w:t>
      </w:r>
      <w:r w:rsidR="00C4501B" w:rsidRPr="00C37FD9">
        <w:rPr>
          <w:rFonts w:ascii="Palatino Linotype" w:hAnsi="Palatino Linotype"/>
        </w:rPr>
        <w:t>dieciocho</w:t>
      </w:r>
      <w:r w:rsidRPr="00C37FD9">
        <w:rPr>
          <w:rFonts w:ascii="Palatino Linotype" w:hAnsi="Palatino Linotype"/>
        </w:rPr>
        <w:t>.</w:t>
      </w:r>
    </w:p>
    <w:p w14:paraId="76AA73F6" w14:textId="77777777" w:rsidR="00651BF4" w:rsidRPr="00C37FD9" w:rsidRDefault="00651BF4" w:rsidP="00DB199B">
      <w:pPr>
        <w:spacing w:line="360" w:lineRule="auto"/>
        <w:jc w:val="both"/>
        <w:rPr>
          <w:rFonts w:ascii="Palatino Linotype" w:hAnsi="Palatino Linotype"/>
        </w:rPr>
      </w:pPr>
    </w:p>
    <w:p w14:paraId="042FAADE" w14:textId="42CD4111" w:rsidR="00651BF4" w:rsidRPr="00C37FD9" w:rsidRDefault="00651BF4" w:rsidP="00DB199B">
      <w:pPr>
        <w:spacing w:line="360" w:lineRule="auto"/>
        <w:jc w:val="both"/>
        <w:rPr>
          <w:rFonts w:ascii="Palatino Linotype" w:hAnsi="Palatino Linotype"/>
        </w:rPr>
      </w:pPr>
      <w:r w:rsidRPr="00C37FD9">
        <w:rPr>
          <w:rFonts w:ascii="Palatino Linotype" w:hAnsi="Palatino Linotype"/>
        </w:rPr>
        <w:t xml:space="preserve">VISTO el expediente formado con motivo del recurso de revisión </w:t>
      </w:r>
      <w:r w:rsidR="00547844" w:rsidRPr="00C37FD9">
        <w:rPr>
          <w:rFonts w:ascii="Palatino Linotype" w:hAnsi="Palatino Linotype"/>
          <w:b/>
        </w:rPr>
        <w:t>03467/</w:t>
      </w:r>
      <w:proofErr w:type="spellStart"/>
      <w:r w:rsidR="00547844" w:rsidRPr="00C37FD9">
        <w:rPr>
          <w:rFonts w:ascii="Palatino Linotype" w:hAnsi="Palatino Linotype"/>
          <w:b/>
        </w:rPr>
        <w:t>INFOEM</w:t>
      </w:r>
      <w:proofErr w:type="spellEnd"/>
      <w:r w:rsidR="00547844" w:rsidRPr="00C37FD9">
        <w:rPr>
          <w:rFonts w:ascii="Palatino Linotype" w:hAnsi="Palatino Linotype"/>
          <w:b/>
        </w:rPr>
        <w:t>/IP/</w:t>
      </w:r>
      <w:proofErr w:type="spellStart"/>
      <w:r w:rsidR="00547844" w:rsidRPr="00C37FD9">
        <w:rPr>
          <w:rFonts w:ascii="Palatino Linotype" w:hAnsi="Palatino Linotype"/>
          <w:b/>
        </w:rPr>
        <w:t>RR</w:t>
      </w:r>
      <w:proofErr w:type="spellEnd"/>
      <w:r w:rsidR="00547844" w:rsidRPr="00C37FD9">
        <w:rPr>
          <w:rFonts w:ascii="Palatino Linotype" w:hAnsi="Palatino Linotype"/>
          <w:b/>
        </w:rPr>
        <w:t>/2018</w:t>
      </w:r>
      <w:r w:rsidRPr="00C37FD9">
        <w:rPr>
          <w:rFonts w:ascii="Palatino Linotype" w:hAnsi="Palatino Linotype"/>
        </w:rPr>
        <w:t xml:space="preserve">, promovido por </w:t>
      </w:r>
      <w:r w:rsidR="00547844" w:rsidRPr="00C37FD9">
        <w:rPr>
          <w:rFonts w:ascii="Palatino Linotype" w:hAnsi="Palatino Linotype"/>
        </w:rPr>
        <w:t>el</w:t>
      </w:r>
      <w:r w:rsidRPr="00C37FD9">
        <w:rPr>
          <w:rFonts w:ascii="Palatino Linotype" w:hAnsi="Palatino Linotype"/>
        </w:rPr>
        <w:t xml:space="preserve"> </w:t>
      </w:r>
      <w:r w:rsidRPr="00C37FD9">
        <w:rPr>
          <w:rFonts w:ascii="Palatino Linotype" w:hAnsi="Palatino Linotype"/>
          <w:b/>
        </w:rPr>
        <w:t>C.</w:t>
      </w:r>
      <w:r w:rsidRPr="00C37FD9">
        <w:rPr>
          <w:rFonts w:ascii="Palatino Linotype" w:hAnsi="Palatino Linotype"/>
        </w:rPr>
        <w:t xml:space="preserve"> </w:t>
      </w:r>
      <w:proofErr w:type="spellStart"/>
      <w:r w:rsidR="0082132E" w:rsidRPr="0082132E">
        <w:rPr>
          <w:rFonts w:ascii="Palatino Linotype" w:hAnsi="Palatino Linotype"/>
          <w:b/>
        </w:rPr>
        <w:t>xxxxxxx</w:t>
      </w:r>
      <w:proofErr w:type="spellEnd"/>
      <w:r w:rsidR="0082132E" w:rsidRPr="0082132E">
        <w:rPr>
          <w:rFonts w:ascii="Palatino Linotype" w:hAnsi="Palatino Linotype"/>
          <w:b/>
        </w:rPr>
        <w:t xml:space="preserve"> </w:t>
      </w:r>
      <w:proofErr w:type="spellStart"/>
      <w:r w:rsidR="0082132E" w:rsidRPr="0082132E">
        <w:rPr>
          <w:rFonts w:ascii="Palatino Linotype" w:hAnsi="Palatino Linotype"/>
          <w:b/>
        </w:rPr>
        <w:t>xxxxxxxxx</w:t>
      </w:r>
      <w:proofErr w:type="spellEnd"/>
      <w:r w:rsidR="0082132E" w:rsidRPr="0082132E">
        <w:rPr>
          <w:rFonts w:ascii="Palatino Linotype" w:hAnsi="Palatino Linotype"/>
          <w:b/>
        </w:rPr>
        <w:t xml:space="preserve"> </w:t>
      </w:r>
      <w:proofErr w:type="spellStart"/>
      <w:r w:rsidR="0082132E" w:rsidRPr="0082132E">
        <w:rPr>
          <w:rFonts w:ascii="Palatino Linotype" w:hAnsi="Palatino Linotype"/>
          <w:b/>
        </w:rPr>
        <w:t>xxxxxx</w:t>
      </w:r>
      <w:proofErr w:type="spellEnd"/>
      <w:r w:rsidRPr="00C37FD9">
        <w:rPr>
          <w:rFonts w:ascii="Palatino Linotype" w:hAnsi="Palatino Linotype"/>
        </w:rPr>
        <w:t xml:space="preserve">, en lo sucesivo </w:t>
      </w:r>
      <w:r w:rsidR="002B6C6F" w:rsidRPr="00C37FD9">
        <w:rPr>
          <w:rFonts w:ascii="Palatino Linotype" w:hAnsi="Palatino Linotype"/>
          <w:b/>
        </w:rPr>
        <w:t>EL RECURRENTE</w:t>
      </w:r>
      <w:r w:rsidRPr="00C37FD9">
        <w:rPr>
          <w:rFonts w:ascii="Palatino Linotype" w:hAnsi="Palatino Linotype"/>
          <w:b/>
        </w:rPr>
        <w:t>,</w:t>
      </w:r>
      <w:r w:rsidRPr="00C37FD9">
        <w:rPr>
          <w:rFonts w:ascii="Palatino Linotype" w:hAnsi="Palatino Linotype"/>
        </w:rPr>
        <w:t xml:space="preserve"> en contra de la respuesta emitida por </w:t>
      </w:r>
      <w:r w:rsidR="00C4501B" w:rsidRPr="00C37FD9">
        <w:rPr>
          <w:rFonts w:ascii="Palatino Linotype" w:hAnsi="Palatino Linotype"/>
        </w:rPr>
        <w:t>el</w:t>
      </w:r>
      <w:r w:rsidRPr="00C37FD9">
        <w:rPr>
          <w:rFonts w:ascii="Palatino Linotype" w:hAnsi="Palatino Linotype"/>
          <w:b/>
        </w:rPr>
        <w:t xml:space="preserve"> </w:t>
      </w:r>
      <w:r w:rsidR="00F50054" w:rsidRPr="00C37FD9">
        <w:rPr>
          <w:rFonts w:ascii="Palatino Linotype" w:hAnsi="Palatino Linotype"/>
          <w:b/>
        </w:rPr>
        <w:t>Sistema Municipal Para el Desarrollo Integral de la Familia de Naucalpan de Juárez</w:t>
      </w:r>
      <w:r w:rsidRPr="00C37FD9">
        <w:rPr>
          <w:rFonts w:ascii="Palatino Linotype" w:hAnsi="Palatino Linotype"/>
        </w:rPr>
        <w:t xml:space="preserve">, en lo sucesivo </w:t>
      </w:r>
      <w:r w:rsidRPr="00C37FD9">
        <w:rPr>
          <w:rFonts w:ascii="Palatino Linotype" w:hAnsi="Palatino Linotype"/>
          <w:b/>
        </w:rPr>
        <w:t>EL SUJETO OBLIGADO</w:t>
      </w:r>
      <w:r w:rsidRPr="00C37FD9">
        <w:rPr>
          <w:rFonts w:ascii="Palatino Linotype" w:hAnsi="Palatino Linotype"/>
        </w:rPr>
        <w:t xml:space="preserve">, se procede a dictar la presente resolución con base en lo </w:t>
      </w:r>
      <w:r w:rsidR="00C657A8" w:rsidRPr="00C37FD9">
        <w:rPr>
          <w:rFonts w:ascii="Palatino Linotype" w:hAnsi="Palatino Linotype"/>
        </w:rPr>
        <w:t>que se expone</w:t>
      </w:r>
      <w:r w:rsidRPr="00C37FD9">
        <w:rPr>
          <w:rFonts w:ascii="Palatino Linotype" w:hAnsi="Palatino Linotype"/>
        </w:rPr>
        <w:t xml:space="preserve">: </w:t>
      </w:r>
    </w:p>
    <w:p w14:paraId="33BABBEC" w14:textId="77777777" w:rsidR="00651BF4" w:rsidRPr="00C37FD9" w:rsidRDefault="00651BF4" w:rsidP="00DB199B">
      <w:pPr>
        <w:spacing w:line="360" w:lineRule="auto"/>
        <w:jc w:val="both"/>
        <w:rPr>
          <w:rFonts w:ascii="Palatino Linotype" w:hAnsi="Palatino Linotype"/>
        </w:rPr>
      </w:pPr>
    </w:p>
    <w:p w14:paraId="1DC82C32" w14:textId="77777777" w:rsidR="00651BF4" w:rsidRPr="00C37FD9" w:rsidRDefault="00651BF4" w:rsidP="00DB199B">
      <w:pPr>
        <w:spacing w:line="360" w:lineRule="auto"/>
        <w:jc w:val="center"/>
        <w:rPr>
          <w:rFonts w:ascii="Palatino Linotype" w:hAnsi="Palatino Linotype"/>
          <w:b/>
          <w:bCs/>
          <w:spacing w:val="60"/>
          <w:sz w:val="28"/>
        </w:rPr>
      </w:pPr>
      <w:r w:rsidRPr="00C37FD9">
        <w:rPr>
          <w:rFonts w:ascii="Palatino Linotype" w:hAnsi="Palatino Linotype"/>
          <w:b/>
          <w:bCs/>
          <w:spacing w:val="60"/>
          <w:sz w:val="28"/>
        </w:rPr>
        <w:t>RESULTANDO</w:t>
      </w:r>
    </w:p>
    <w:p w14:paraId="23543D60" w14:textId="77777777" w:rsidR="00651BF4" w:rsidRPr="00C37FD9" w:rsidRDefault="00651BF4" w:rsidP="00DB199B">
      <w:pPr>
        <w:spacing w:line="360" w:lineRule="auto"/>
        <w:jc w:val="center"/>
        <w:rPr>
          <w:rFonts w:ascii="Palatino Linotype" w:hAnsi="Palatino Linotype"/>
          <w:b/>
          <w:bCs/>
          <w:spacing w:val="60"/>
        </w:rPr>
      </w:pPr>
    </w:p>
    <w:p w14:paraId="71C36317" w14:textId="6D721ECB" w:rsidR="00651BF4" w:rsidRPr="00C37FD9" w:rsidRDefault="00651BF4" w:rsidP="004A7130">
      <w:pPr>
        <w:pStyle w:val="Prrafodelista"/>
        <w:numPr>
          <w:ilvl w:val="0"/>
          <w:numId w:val="1"/>
        </w:numPr>
        <w:spacing w:line="360" w:lineRule="auto"/>
        <w:ind w:left="0" w:firstLine="0"/>
        <w:jc w:val="both"/>
        <w:rPr>
          <w:rFonts w:ascii="Palatino Linotype" w:hAnsi="Palatino Linotype" w:cs="Arial"/>
        </w:rPr>
      </w:pPr>
      <w:r w:rsidRPr="00C37FD9">
        <w:rPr>
          <w:rFonts w:ascii="Palatino Linotype" w:hAnsi="Palatino Linotype"/>
        </w:rPr>
        <w:t xml:space="preserve">En fecha </w:t>
      </w:r>
      <w:r w:rsidR="002E3B36" w:rsidRPr="00C37FD9">
        <w:rPr>
          <w:rFonts w:ascii="Palatino Linotype" w:hAnsi="Palatino Linotype"/>
        </w:rPr>
        <w:t>veintisiete de agosto</w:t>
      </w:r>
      <w:r w:rsidR="00F41225" w:rsidRPr="00C37FD9">
        <w:rPr>
          <w:rFonts w:ascii="Palatino Linotype" w:hAnsi="Palatino Linotype"/>
        </w:rPr>
        <w:t xml:space="preserve"> de dos mil dieciocho</w:t>
      </w:r>
      <w:r w:rsidRPr="00C37FD9">
        <w:rPr>
          <w:rFonts w:ascii="Palatino Linotype" w:hAnsi="Palatino Linotype"/>
        </w:rPr>
        <w:t xml:space="preserve">, </w:t>
      </w:r>
      <w:r w:rsidR="002B6C6F" w:rsidRPr="00C37FD9">
        <w:rPr>
          <w:rFonts w:ascii="Palatino Linotype" w:hAnsi="Palatino Linotype"/>
          <w:b/>
        </w:rPr>
        <w:t>EL RECURRENTE</w:t>
      </w:r>
      <w:r w:rsidRPr="00C37FD9">
        <w:rPr>
          <w:rFonts w:ascii="Palatino Linotype" w:hAnsi="Palatino Linotype"/>
        </w:rPr>
        <w:t xml:space="preserve"> presentó a través del Sistema de </w:t>
      </w:r>
      <w:r w:rsidRPr="00C37FD9">
        <w:rPr>
          <w:rFonts w:ascii="Palatino Linotype" w:hAnsi="Palatino Linotype" w:cs="Arial"/>
        </w:rPr>
        <w:t>Acceso</w:t>
      </w:r>
      <w:r w:rsidRPr="00C37FD9">
        <w:rPr>
          <w:rFonts w:ascii="Palatino Linotype" w:hAnsi="Palatino Linotype"/>
        </w:rPr>
        <w:t xml:space="preserve"> a la Información Mexiquense, en lo subsecuente </w:t>
      </w:r>
      <w:r w:rsidRPr="00C37FD9">
        <w:rPr>
          <w:rFonts w:ascii="Palatino Linotype" w:hAnsi="Palatino Linotype"/>
          <w:b/>
        </w:rPr>
        <w:t xml:space="preserve">EL </w:t>
      </w:r>
      <w:proofErr w:type="spellStart"/>
      <w:r w:rsidRPr="00C37FD9">
        <w:rPr>
          <w:rFonts w:ascii="Palatino Linotype" w:hAnsi="Palatino Linotype"/>
          <w:b/>
        </w:rPr>
        <w:t>SAIMEX</w:t>
      </w:r>
      <w:proofErr w:type="spellEnd"/>
      <w:r w:rsidRPr="00C37FD9">
        <w:rPr>
          <w:rFonts w:ascii="Palatino Linotype" w:hAnsi="Palatino Linotype"/>
        </w:rPr>
        <w:t xml:space="preserve">, ante </w:t>
      </w:r>
      <w:r w:rsidRPr="00C37FD9">
        <w:rPr>
          <w:rFonts w:ascii="Palatino Linotype" w:hAnsi="Palatino Linotype"/>
          <w:b/>
        </w:rPr>
        <w:t>EL SUJETO OBLIGADO</w:t>
      </w:r>
      <w:r w:rsidRPr="00C37FD9">
        <w:rPr>
          <w:rFonts w:ascii="Palatino Linotype" w:hAnsi="Palatino Linotype"/>
        </w:rPr>
        <w:t xml:space="preserve">, la solicitud de acceso a información pública, a la que se le asignó el número </w:t>
      </w:r>
      <w:r w:rsidR="002E3B36" w:rsidRPr="00C37FD9">
        <w:rPr>
          <w:rFonts w:ascii="Palatino Linotype" w:hAnsi="Palatino Linotype"/>
          <w:b/>
          <w:bCs/>
        </w:rPr>
        <w:t>00013/</w:t>
      </w:r>
      <w:proofErr w:type="spellStart"/>
      <w:r w:rsidR="002E3B36" w:rsidRPr="00C37FD9">
        <w:rPr>
          <w:rFonts w:ascii="Palatino Linotype" w:hAnsi="Palatino Linotype"/>
          <w:b/>
          <w:bCs/>
        </w:rPr>
        <w:t>DIFNAUCAL</w:t>
      </w:r>
      <w:proofErr w:type="spellEnd"/>
      <w:r w:rsidR="002E3B36" w:rsidRPr="00C37FD9">
        <w:rPr>
          <w:rFonts w:ascii="Palatino Linotype" w:hAnsi="Palatino Linotype"/>
          <w:b/>
          <w:bCs/>
        </w:rPr>
        <w:t>/IP/2018,</w:t>
      </w:r>
      <w:r w:rsidRPr="00C37FD9">
        <w:rPr>
          <w:rFonts w:ascii="Palatino Linotype" w:hAnsi="Palatino Linotype"/>
        </w:rPr>
        <w:t xml:space="preserve"> mediante la cual solicitó, vía </w:t>
      </w:r>
      <w:r w:rsidR="004A7130" w:rsidRPr="00C37FD9">
        <w:rPr>
          <w:rFonts w:ascii="Palatino Linotype" w:hAnsi="Palatino Linotype"/>
          <w:b/>
        </w:rPr>
        <w:t>OTRO TIPO DE MEDIO (</w:t>
      </w:r>
      <w:proofErr w:type="spellStart"/>
      <w:r w:rsidR="004A7130" w:rsidRPr="00C37FD9">
        <w:rPr>
          <w:rFonts w:ascii="Palatino Linotype" w:hAnsi="Palatino Linotype"/>
          <w:b/>
        </w:rPr>
        <w:t>PDF</w:t>
      </w:r>
      <w:proofErr w:type="spellEnd"/>
      <w:r w:rsidR="004A7130" w:rsidRPr="00C37FD9">
        <w:rPr>
          <w:rFonts w:ascii="Palatino Linotype" w:hAnsi="Palatino Linotype"/>
          <w:b/>
        </w:rPr>
        <w:t>)</w:t>
      </w:r>
      <w:r w:rsidRPr="00C37FD9">
        <w:rPr>
          <w:rFonts w:ascii="Palatino Linotype" w:hAnsi="Palatino Linotype"/>
        </w:rPr>
        <w:t xml:space="preserve">, lo </w:t>
      </w:r>
      <w:r w:rsidRPr="00C37FD9">
        <w:rPr>
          <w:rFonts w:ascii="Palatino Linotype" w:hAnsi="Palatino Linotype" w:cs="Arial"/>
        </w:rPr>
        <w:t>siguiente</w:t>
      </w:r>
      <w:r w:rsidRPr="00C37FD9">
        <w:rPr>
          <w:rFonts w:ascii="Palatino Linotype" w:hAnsi="Palatino Linotype"/>
        </w:rPr>
        <w:t>:</w:t>
      </w:r>
    </w:p>
    <w:p w14:paraId="6FBD53AD" w14:textId="77777777" w:rsidR="00651BF4" w:rsidRPr="00C37FD9" w:rsidRDefault="00651BF4" w:rsidP="00DB199B">
      <w:pPr>
        <w:pStyle w:val="Prrafodelista"/>
        <w:spacing w:line="360" w:lineRule="auto"/>
        <w:ind w:left="851" w:right="899"/>
        <w:jc w:val="both"/>
        <w:rPr>
          <w:rFonts w:ascii="Palatino Linotype" w:hAnsi="Palatino Linotype" w:cs="Arial"/>
          <w:i/>
        </w:rPr>
      </w:pPr>
    </w:p>
    <w:p w14:paraId="4D400A75" w14:textId="66DEB3D9" w:rsidR="00651BF4" w:rsidRPr="00C37FD9" w:rsidRDefault="00651BF4" w:rsidP="00DB199B">
      <w:pPr>
        <w:pStyle w:val="Prrafodelista"/>
        <w:ind w:left="709" w:right="757"/>
        <w:jc w:val="both"/>
        <w:rPr>
          <w:rFonts w:ascii="Palatino Linotype" w:hAnsi="Palatino Linotype" w:cs="Arial"/>
          <w:i/>
          <w:sz w:val="22"/>
        </w:rPr>
      </w:pPr>
      <w:r w:rsidRPr="00C37FD9">
        <w:rPr>
          <w:rFonts w:ascii="Palatino Linotype" w:hAnsi="Palatino Linotype" w:cs="Arial"/>
          <w:i/>
          <w:sz w:val="22"/>
        </w:rPr>
        <w:t>“</w:t>
      </w:r>
      <w:r w:rsidR="002E3B36" w:rsidRPr="00C37FD9">
        <w:rPr>
          <w:rFonts w:ascii="Palatino Linotype" w:hAnsi="Palatino Linotype" w:cs="Arial"/>
          <w:i/>
          <w:sz w:val="22"/>
        </w:rPr>
        <w:t xml:space="preserve">Solicito información de la cuenta </w:t>
      </w:r>
      <w:proofErr w:type="spellStart"/>
      <w:r w:rsidR="002E3B36" w:rsidRPr="00C37FD9">
        <w:rPr>
          <w:rFonts w:ascii="Palatino Linotype" w:hAnsi="Palatino Linotype" w:cs="Arial"/>
          <w:i/>
          <w:sz w:val="22"/>
        </w:rPr>
        <w:t>publica</w:t>
      </w:r>
      <w:proofErr w:type="spellEnd"/>
      <w:r w:rsidR="002E3B36" w:rsidRPr="00C37FD9">
        <w:rPr>
          <w:rFonts w:ascii="Palatino Linotype" w:hAnsi="Palatino Linotype" w:cs="Arial"/>
          <w:i/>
          <w:sz w:val="22"/>
        </w:rPr>
        <w:t xml:space="preserve"> del año 2016,2017, y el año en curso de todas las áreas que conformar al DIF Naucalpan, ya que en la </w:t>
      </w:r>
      <w:proofErr w:type="spellStart"/>
      <w:r w:rsidR="002E3B36" w:rsidRPr="00C37FD9">
        <w:rPr>
          <w:rFonts w:ascii="Palatino Linotype" w:hAnsi="Palatino Linotype" w:cs="Arial"/>
          <w:i/>
          <w:sz w:val="22"/>
        </w:rPr>
        <w:t>pagina</w:t>
      </w:r>
      <w:proofErr w:type="spellEnd"/>
      <w:r w:rsidR="002E3B36" w:rsidRPr="00C37FD9">
        <w:rPr>
          <w:rFonts w:ascii="Palatino Linotype" w:hAnsi="Palatino Linotype" w:cs="Arial"/>
          <w:i/>
          <w:sz w:val="22"/>
        </w:rPr>
        <w:t xml:space="preserve"> de </w:t>
      </w:r>
      <w:proofErr w:type="spellStart"/>
      <w:r w:rsidR="002E3B36" w:rsidRPr="00C37FD9">
        <w:rPr>
          <w:rFonts w:ascii="Palatino Linotype" w:hAnsi="Palatino Linotype" w:cs="Arial"/>
          <w:i/>
          <w:sz w:val="22"/>
        </w:rPr>
        <w:t>infoem</w:t>
      </w:r>
      <w:proofErr w:type="spellEnd"/>
      <w:r w:rsidR="002E3B36" w:rsidRPr="00C37FD9">
        <w:rPr>
          <w:rFonts w:ascii="Palatino Linotype" w:hAnsi="Palatino Linotype" w:cs="Arial"/>
          <w:i/>
          <w:sz w:val="22"/>
        </w:rPr>
        <w:t xml:space="preserve"> no se encuentra la información </w:t>
      </w:r>
      <w:proofErr w:type="spellStart"/>
      <w:r w:rsidR="002E3B36" w:rsidRPr="00C37FD9">
        <w:rPr>
          <w:rFonts w:ascii="Palatino Linotype" w:hAnsi="Palatino Linotype" w:cs="Arial"/>
          <w:i/>
          <w:sz w:val="22"/>
        </w:rPr>
        <w:t>completa,favor</w:t>
      </w:r>
      <w:proofErr w:type="spellEnd"/>
      <w:r w:rsidR="002E3B36" w:rsidRPr="00C37FD9">
        <w:rPr>
          <w:rFonts w:ascii="Palatino Linotype" w:hAnsi="Palatino Linotype" w:cs="Arial"/>
          <w:i/>
          <w:sz w:val="22"/>
        </w:rPr>
        <w:t xml:space="preserve"> de proporcionar en formato </w:t>
      </w:r>
      <w:proofErr w:type="spellStart"/>
      <w:r w:rsidR="002E3B36" w:rsidRPr="00C37FD9">
        <w:rPr>
          <w:rFonts w:ascii="Palatino Linotype" w:hAnsi="Palatino Linotype" w:cs="Arial"/>
          <w:i/>
          <w:sz w:val="22"/>
        </w:rPr>
        <w:t>PDF</w:t>
      </w:r>
      <w:proofErr w:type="spellEnd"/>
      <w:r w:rsidRPr="00C37FD9">
        <w:rPr>
          <w:rFonts w:ascii="Palatino Linotype" w:hAnsi="Palatino Linotype" w:cs="Arial"/>
          <w:i/>
          <w:sz w:val="22"/>
        </w:rPr>
        <w:t xml:space="preserve">” </w:t>
      </w:r>
      <w:r w:rsidRPr="00C37FD9">
        <w:rPr>
          <w:rFonts w:ascii="Palatino Linotype" w:hAnsi="Palatino Linotype"/>
          <w:sz w:val="22"/>
        </w:rPr>
        <w:t>(Sic)</w:t>
      </w:r>
    </w:p>
    <w:p w14:paraId="2CDE1906" w14:textId="77777777" w:rsidR="00651BF4" w:rsidRPr="00C37FD9" w:rsidRDefault="00651BF4" w:rsidP="00DB199B">
      <w:pPr>
        <w:spacing w:line="360" w:lineRule="auto"/>
        <w:ind w:right="709"/>
        <w:jc w:val="both"/>
        <w:rPr>
          <w:rFonts w:ascii="Palatino Linotype" w:hAnsi="Palatino Linotype"/>
        </w:rPr>
      </w:pPr>
    </w:p>
    <w:p w14:paraId="168BE159" w14:textId="6DE6ADD9" w:rsidR="00651BF4" w:rsidRPr="00C37FD9" w:rsidRDefault="00651BF4" w:rsidP="00DB199B">
      <w:pPr>
        <w:pStyle w:val="Prrafodelista"/>
        <w:numPr>
          <w:ilvl w:val="0"/>
          <w:numId w:val="1"/>
        </w:numPr>
        <w:spacing w:line="360" w:lineRule="auto"/>
        <w:ind w:left="0" w:firstLine="0"/>
        <w:jc w:val="both"/>
        <w:rPr>
          <w:rFonts w:ascii="Palatino Linotype" w:hAnsi="Palatino Linotype" w:cs="Arial"/>
        </w:rPr>
      </w:pPr>
      <w:r w:rsidRPr="00C37FD9">
        <w:rPr>
          <w:rFonts w:ascii="Palatino Linotype" w:hAnsi="Palatino Linotype" w:cs="Arial"/>
        </w:rPr>
        <w:lastRenderedPageBreak/>
        <w:t xml:space="preserve">De las constancias que obran en el expediente electrónico, se puede verificar </w:t>
      </w:r>
      <w:r w:rsidRPr="00C37FD9">
        <w:rPr>
          <w:rFonts w:ascii="Palatino Linotype" w:hAnsi="Palatino Linotype"/>
        </w:rPr>
        <w:t>que</w:t>
      </w:r>
      <w:r w:rsidRPr="00C37FD9">
        <w:rPr>
          <w:rFonts w:ascii="Palatino Linotype" w:hAnsi="Palatino Linotype" w:cs="Arial"/>
        </w:rPr>
        <w:t xml:space="preserve"> en fecha </w:t>
      </w:r>
      <w:r w:rsidR="004A7130" w:rsidRPr="00C37FD9">
        <w:rPr>
          <w:rFonts w:ascii="Palatino Linotype" w:hAnsi="Palatino Linotype" w:cs="Arial"/>
        </w:rPr>
        <w:t>veintinueve</w:t>
      </w:r>
      <w:r w:rsidR="002B6C6F" w:rsidRPr="00C37FD9">
        <w:rPr>
          <w:rFonts w:ascii="Palatino Linotype" w:hAnsi="Palatino Linotype" w:cs="Arial"/>
        </w:rPr>
        <w:t xml:space="preserve"> de agosto</w:t>
      </w:r>
      <w:r w:rsidR="000429F0" w:rsidRPr="00C37FD9">
        <w:rPr>
          <w:rFonts w:ascii="Palatino Linotype" w:hAnsi="Palatino Linotype" w:cs="Arial"/>
        </w:rPr>
        <w:t xml:space="preserve"> </w:t>
      </w:r>
      <w:r w:rsidR="00F41225" w:rsidRPr="00C37FD9">
        <w:rPr>
          <w:rFonts w:ascii="Palatino Linotype" w:hAnsi="Palatino Linotype" w:cs="Arial"/>
        </w:rPr>
        <w:t>de dos mil dieciocho</w:t>
      </w:r>
      <w:r w:rsidRPr="00C37FD9">
        <w:rPr>
          <w:rFonts w:ascii="Palatino Linotype" w:hAnsi="Palatino Linotype"/>
        </w:rPr>
        <w:t>,</w:t>
      </w:r>
      <w:r w:rsidRPr="00C37FD9">
        <w:rPr>
          <w:rFonts w:ascii="Palatino Linotype" w:hAnsi="Palatino Linotype" w:cs="Arial"/>
        </w:rPr>
        <w:t xml:space="preserve"> </w:t>
      </w:r>
      <w:r w:rsidRPr="00C37FD9">
        <w:rPr>
          <w:rFonts w:ascii="Palatino Linotype" w:hAnsi="Palatino Linotype" w:cs="Arial"/>
          <w:b/>
        </w:rPr>
        <w:t>EL SUJETO OBLIGADO</w:t>
      </w:r>
      <w:r w:rsidRPr="00C37FD9">
        <w:rPr>
          <w:rFonts w:ascii="Palatino Linotype" w:hAnsi="Palatino Linotype" w:cs="Arial"/>
        </w:rPr>
        <w:t xml:space="preserve"> dio respuesta a la solicitud de acceso a la información pública requerida por </w:t>
      </w:r>
      <w:r w:rsidR="002B6C6F" w:rsidRPr="00C37FD9">
        <w:rPr>
          <w:rFonts w:ascii="Palatino Linotype" w:hAnsi="Palatino Linotype" w:cs="Arial"/>
          <w:b/>
        </w:rPr>
        <w:t>EL RECURRENTE</w:t>
      </w:r>
      <w:r w:rsidRPr="00C37FD9">
        <w:rPr>
          <w:rFonts w:ascii="Palatino Linotype" w:hAnsi="Palatino Linotype" w:cs="Arial"/>
        </w:rPr>
        <w:t xml:space="preserve">, en </w:t>
      </w:r>
      <w:r w:rsidR="00630DC9" w:rsidRPr="00C37FD9">
        <w:rPr>
          <w:rFonts w:ascii="Palatino Linotype" w:hAnsi="Palatino Linotype" w:cs="Arial"/>
        </w:rPr>
        <w:t>estos</w:t>
      </w:r>
      <w:r w:rsidRPr="00C37FD9">
        <w:rPr>
          <w:rFonts w:ascii="Palatino Linotype" w:hAnsi="Palatino Linotype" w:cs="Arial"/>
        </w:rPr>
        <w:t xml:space="preserve"> términos:</w:t>
      </w:r>
    </w:p>
    <w:p w14:paraId="331A081D" w14:textId="77777777" w:rsidR="00F515E8" w:rsidRPr="00C37FD9" w:rsidRDefault="00F515E8" w:rsidP="002B6C6F">
      <w:pPr>
        <w:pStyle w:val="Prrafodelista"/>
        <w:ind w:right="757"/>
        <w:jc w:val="right"/>
        <w:rPr>
          <w:rFonts w:ascii="Palatino Linotype" w:hAnsi="Palatino Linotype" w:cs="Arial"/>
          <w:i/>
          <w:sz w:val="22"/>
        </w:rPr>
      </w:pPr>
    </w:p>
    <w:p w14:paraId="53932C67" w14:textId="77777777" w:rsidR="002E3B36" w:rsidRPr="00C37FD9" w:rsidRDefault="00F41225" w:rsidP="002E3B36">
      <w:pPr>
        <w:pStyle w:val="Prrafodelista"/>
        <w:ind w:right="757"/>
        <w:jc w:val="right"/>
        <w:rPr>
          <w:rFonts w:ascii="Palatino Linotype" w:hAnsi="Palatino Linotype" w:cs="Arial"/>
          <w:i/>
          <w:sz w:val="22"/>
        </w:rPr>
      </w:pPr>
      <w:r w:rsidRPr="00C37FD9">
        <w:rPr>
          <w:rFonts w:ascii="Palatino Linotype" w:hAnsi="Palatino Linotype" w:cs="Arial"/>
          <w:i/>
          <w:sz w:val="22"/>
        </w:rPr>
        <w:t>“</w:t>
      </w:r>
      <w:r w:rsidR="002E3B36" w:rsidRPr="00C37FD9">
        <w:rPr>
          <w:rFonts w:ascii="Palatino Linotype" w:hAnsi="Palatino Linotype" w:cs="Arial"/>
          <w:i/>
          <w:sz w:val="22"/>
        </w:rPr>
        <w:t>l Para el Desarrollo Integral de la Familia de Naucalpan de Juárez, México a 29 de Agosto de 2018</w:t>
      </w:r>
    </w:p>
    <w:p w14:paraId="501B3FDD" w14:textId="7FC6AC23" w:rsidR="002E3B36" w:rsidRPr="00C37FD9" w:rsidRDefault="002E3B36" w:rsidP="002E3B36">
      <w:pPr>
        <w:pStyle w:val="Prrafodelista"/>
        <w:ind w:right="757"/>
        <w:jc w:val="right"/>
        <w:rPr>
          <w:rFonts w:ascii="Palatino Linotype" w:hAnsi="Palatino Linotype" w:cs="Arial"/>
          <w:i/>
          <w:sz w:val="22"/>
        </w:rPr>
      </w:pPr>
      <w:r w:rsidRPr="00C37FD9">
        <w:rPr>
          <w:rFonts w:ascii="Palatino Linotype" w:hAnsi="Palatino Linotype" w:cs="Arial"/>
          <w:i/>
          <w:sz w:val="22"/>
        </w:rPr>
        <w:t xml:space="preserve">Nombre del solicitante: </w:t>
      </w:r>
      <w:proofErr w:type="spellStart"/>
      <w:r w:rsidR="0082132E" w:rsidRPr="0082132E">
        <w:rPr>
          <w:rFonts w:ascii="Palatino Linotype" w:hAnsi="Palatino Linotype" w:cs="Arial"/>
          <w:i/>
          <w:sz w:val="22"/>
        </w:rPr>
        <w:t>xxxxxxx</w:t>
      </w:r>
      <w:proofErr w:type="spellEnd"/>
      <w:r w:rsidR="0082132E" w:rsidRPr="0082132E">
        <w:rPr>
          <w:rFonts w:ascii="Palatino Linotype" w:hAnsi="Palatino Linotype" w:cs="Arial"/>
          <w:i/>
          <w:sz w:val="22"/>
        </w:rPr>
        <w:t xml:space="preserve"> </w:t>
      </w:r>
      <w:proofErr w:type="spellStart"/>
      <w:r w:rsidR="0082132E" w:rsidRPr="0082132E">
        <w:rPr>
          <w:rFonts w:ascii="Palatino Linotype" w:hAnsi="Palatino Linotype" w:cs="Arial"/>
          <w:i/>
          <w:sz w:val="22"/>
        </w:rPr>
        <w:t>xxxxxxxxx</w:t>
      </w:r>
      <w:proofErr w:type="spellEnd"/>
      <w:r w:rsidR="0082132E" w:rsidRPr="0082132E">
        <w:rPr>
          <w:rFonts w:ascii="Palatino Linotype" w:hAnsi="Palatino Linotype" w:cs="Arial"/>
          <w:i/>
          <w:sz w:val="22"/>
        </w:rPr>
        <w:t xml:space="preserve"> </w:t>
      </w:r>
      <w:proofErr w:type="spellStart"/>
      <w:r w:rsidR="0082132E" w:rsidRPr="0082132E">
        <w:rPr>
          <w:rFonts w:ascii="Palatino Linotype" w:hAnsi="Palatino Linotype" w:cs="Arial"/>
          <w:i/>
          <w:sz w:val="22"/>
        </w:rPr>
        <w:t>xxxxxx</w:t>
      </w:r>
      <w:proofErr w:type="spellEnd"/>
    </w:p>
    <w:p w14:paraId="406DCFF6" w14:textId="77777777" w:rsidR="002E3B36" w:rsidRPr="00C37FD9" w:rsidRDefault="002E3B36" w:rsidP="002E3B36">
      <w:pPr>
        <w:pStyle w:val="Prrafodelista"/>
        <w:ind w:right="757"/>
        <w:jc w:val="right"/>
        <w:rPr>
          <w:rFonts w:ascii="Palatino Linotype" w:hAnsi="Palatino Linotype" w:cs="Arial"/>
          <w:i/>
          <w:sz w:val="22"/>
        </w:rPr>
      </w:pPr>
      <w:r w:rsidRPr="00C37FD9">
        <w:rPr>
          <w:rFonts w:ascii="Palatino Linotype" w:hAnsi="Palatino Linotype" w:cs="Arial"/>
          <w:i/>
          <w:sz w:val="22"/>
        </w:rPr>
        <w:t>Folio de la solicitud: 00013/</w:t>
      </w:r>
      <w:proofErr w:type="spellStart"/>
      <w:r w:rsidRPr="00C37FD9">
        <w:rPr>
          <w:rFonts w:ascii="Palatino Linotype" w:hAnsi="Palatino Linotype" w:cs="Arial"/>
          <w:i/>
          <w:sz w:val="22"/>
        </w:rPr>
        <w:t>DIFNAUCAL</w:t>
      </w:r>
      <w:proofErr w:type="spellEnd"/>
      <w:r w:rsidRPr="00C37FD9">
        <w:rPr>
          <w:rFonts w:ascii="Palatino Linotype" w:hAnsi="Palatino Linotype" w:cs="Arial"/>
          <w:i/>
          <w:sz w:val="22"/>
        </w:rPr>
        <w:t>/IP/2018</w:t>
      </w:r>
    </w:p>
    <w:p w14:paraId="0590B9EC" w14:textId="77777777" w:rsidR="002E3B36" w:rsidRPr="00C37FD9" w:rsidRDefault="002E3B36" w:rsidP="002E3B36">
      <w:pPr>
        <w:pStyle w:val="Prrafodelista"/>
        <w:ind w:right="757"/>
        <w:jc w:val="right"/>
        <w:rPr>
          <w:rFonts w:ascii="Palatino Linotype" w:hAnsi="Palatino Linotype" w:cs="Arial"/>
          <w:i/>
          <w:sz w:val="22"/>
        </w:rPr>
      </w:pPr>
    </w:p>
    <w:p w14:paraId="4FCFDF91" w14:textId="00C9B951" w:rsidR="002E3B36" w:rsidRPr="00C37FD9" w:rsidRDefault="002E3B36" w:rsidP="002E3B36">
      <w:pPr>
        <w:pStyle w:val="Prrafodelista"/>
        <w:ind w:right="757"/>
        <w:jc w:val="both"/>
        <w:rPr>
          <w:rFonts w:ascii="Palatino Linotype" w:hAnsi="Palatino Linotype" w:cs="Arial"/>
          <w:i/>
          <w:sz w:val="22"/>
        </w:rPr>
      </w:pPr>
      <w:r w:rsidRPr="00C37FD9">
        <w:rPr>
          <w:rFonts w:ascii="Palatino Linotype" w:hAnsi="Palatino Linotype" w:cs="Arial"/>
          <w:i/>
          <w:sz w:val="22"/>
        </w:rPr>
        <w:t xml:space="preserve">Con fundamento en lo establecido en la ley de la materia me sirvo en informarle que la cuenta </w:t>
      </w:r>
      <w:proofErr w:type="spellStart"/>
      <w:r w:rsidRPr="00C37FD9">
        <w:rPr>
          <w:rFonts w:ascii="Palatino Linotype" w:hAnsi="Palatino Linotype" w:cs="Arial"/>
          <w:i/>
          <w:sz w:val="22"/>
        </w:rPr>
        <w:t>publica</w:t>
      </w:r>
      <w:proofErr w:type="spellEnd"/>
      <w:r w:rsidRPr="00C37FD9">
        <w:rPr>
          <w:rFonts w:ascii="Palatino Linotype" w:hAnsi="Palatino Linotype" w:cs="Arial"/>
          <w:i/>
          <w:sz w:val="22"/>
        </w:rPr>
        <w:t xml:space="preserve"> 2016 y 2017 puede consultarlas en el portal </w:t>
      </w:r>
      <w:proofErr w:type="spellStart"/>
      <w:r w:rsidRPr="00C37FD9">
        <w:rPr>
          <w:rFonts w:ascii="Palatino Linotype" w:hAnsi="Palatino Linotype" w:cs="Arial"/>
          <w:i/>
          <w:sz w:val="22"/>
        </w:rPr>
        <w:t>ipomex</w:t>
      </w:r>
      <w:proofErr w:type="spellEnd"/>
      <w:r w:rsidRPr="00C37FD9">
        <w:rPr>
          <w:rFonts w:ascii="Palatino Linotype" w:hAnsi="Palatino Linotype" w:cs="Arial"/>
          <w:i/>
          <w:sz w:val="22"/>
        </w:rPr>
        <w:t xml:space="preserve"> en el apartado de las fracciones correspondientes. Adjunto con la presente respuesta el link donde puede consultar. En cuanto a la cuenta </w:t>
      </w:r>
      <w:proofErr w:type="spellStart"/>
      <w:proofErr w:type="gramStart"/>
      <w:r w:rsidRPr="00C37FD9">
        <w:rPr>
          <w:rFonts w:ascii="Palatino Linotype" w:hAnsi="Palatino Linotype" w:cs="Arial"/>
          <w:i/>
          <w:sz w:val="22"/>
        </w:rPr>
        <w:t>publica</w:t>
      </w:r>
      <w:proofErr w:type="spellEnd"/>
      <w:proofErr w:type="gramEnd"/>
      <w:r w:rsidRPr="00C37FD9">
        <w:rPr>
          <w:rFonts w:ascii="Palatino Linotype" w:hAnsi="Palatino Linotype" w:cs="Arial"/>
          <w:i/>
          <w:sz w:val="22"/>
        </w:rPr>
        <w:t xml:space="preserve"> 2018, le informo que </w:t>
      </w:r>
      <w:proofErr w:type="spellStart"/>
      <w:r w:rsidRPr="00C37FD9">
        <w:rPr>
          <w:rFonts w:ascii="Palatino Linotype" w:hAnsi="Palatino Linotype" w:cs="Arial"/>
          <w:i/>
          <w:sz w:val="22"/>
        </w:rPr>
        <w:t>aun</w:t>
      </w:r>
      <w:proofErr w:type="spellEnd"/>
      <w:r w:rsidRPr="00C37FD9">
        <w:rPr>
          <w:rFonts w:ascii="Palatino Linotype" w:hAnsi="Palatino Linotype" w:cs="Arial"/>
          <w:i/>
          <w:sz w:val="22"/>
        </w:rPr>
        <w:t xml:space="preserve"> se encuentra en proceso de aprobación por lo que de momento y hasta el momento de su publicación en medios oficiales, no contamos con esta información, si </w:t>
      </w:r>
      <w:proofErr w:type="spellStart"/>
      <w:r w:rsidRPr="00C37FD9">
        <w:rPr>
          <w:rFonts w:ascii="Palatino Linotype" w:hAnsi="Palatino Linotype" w:cs="Arial"/>
          <w:i/>
          <w:sz w:val="22"/>
        </w:rPr>
        <w:t>mas</w:t>
      </w:r>
      <w:proofErr w:type="spellEnd"/>
      <w:r w:rsidRPr="00C37FD9">
        <w:rPr>
          <w:rFonts w:ascii="Palatino Linotype" w:hAnsi="Palatino Linotype" w:cs="Arial"/>
          <w:i/>
          <w:sz w:val="22"/>
        </w:rPr>
        <w:t xml:space="preserve"> por el momento quedo de Usted. </w:t>
      </w:r>
      <w:hyperlink r:id="rId8" w:history="1">
        <w:r w:rsidRPr="00C37FD9">
          <w:rPr>
            <w:rStyle w:val="Hipervnculo"/>
            <w:rFonts w:ascii="Palatino Linotype" w:hAnsi="Palatino Linotype" w:cs="Arial"/>
            <w:i/>
            <w:sz w:val="22"/>
          </w:rPr>
          <w:t>https://www.ipomex.org.mx/ipo/lgt/indice/difnaucalpan/infoCtaPub.web</w:t>
        </w:r>
      </w:hyperlink>
    </w:p>
    <w:p w14:paraId="1C394071" w14:textId="77777777" w:rsidR="002E3B36" w:rsidRPr="00C37FD9" w:rsidRDefault="002E3B36" w:rsidP="002E3B36">
      <w:pPr>
        <w:pStyle w:val="Prrafodelista"/>
        <w:ind w:right="757"/>
        <w:jc w:val="both"/>
        <w:rPr>
          <w:rFonts w:ascii="Palatino Linotype" w:hAnsi="Palatino Linotype" w:cs="Arial"/>
          <w:i/>
          <w:sz w:val="22"/>
        </w:rPr>
      </w:pPr>
    </w:p>
    <w:p w14:paraId="74C0974A" w14:textId="77777777" w:rsidR="002E3B36" w:rsidRPr="00C37FD9" w:rsidRDefault="002E3B36" w:rsidP="002E3B36">
      <w:pPr>
        <w:pStyle w:val="Prrafodelista"/>
        <w:ind w:right="757"/>
        <w:jc w:val="both"/>
        <w:rPr>
          <w:rFonts w:ascii="Palatino Linotype" w:hAnsi="Palatino Linotype" w:cs="Arial"/>
          <w:i/>
          <w:sz w:val="22"/>
        </w:rPr>
      </w:pPr>
      <w:r w:rsidRPr="00C37FD9">
        <w:rPr>
          <w:rFonts w:ascii="Palatino Linotype" w:hAnsi="Palatino Linotype" w:cs="Arial"/>
          <w:i/>
          <w:sz w:val="22"/>
        </w:rPr>
        <w:t>ATENTAMENTE</w:t>
      </w:r>
    </w:p>
    <w:p w14:paraId="5F63BD62" w14:textId="1B78D504" w:rsidR="00F41225" w:rsidRPr="00C37FD9" w:rsidRDefault="002E3B36" w:rsidP="002E3B36">
      <w:pPr>
        <w:pStyle w:val="Prrafodelista"/>
        <w:ind w:right="757"/>
        <w:jc w:val="both"/>
        <w:rPr>
          <w:rFonts w:ascii="Palatino Linotype" w:hAnsi="Palatino Linotype" w:cs="Arial"/>
          <w:sz w:val="22"/>
        </w:rPr>
      </w:pPr>
      <w:r w:rsidRPr="00C37FD9">
        <w:rPr>
          <w:rFonts w:ascii="Palatino Linotype" w:hAnsi="Palatino Linotype" w:cs="Arial"/>
          <w:i/>
          <w:sz w:val="22"/>
        </w:rPr>
        <w:t>Lic. En Derecho HORACIO ALBERTO CARRASCO MEDINA</w:t>
      </w:r>
      <w:r w:rsidR="00F41225" w:rsidRPr="00C37FD9">
        <w:rPr>
          <w:rFonts w:ascii="Palatino Linotype" w:hAnsi="Palatino Linotype" w:cs="Arial"/>
          <w:i/>
          <w:sz w:val="22"/>
        </w:rPr>
        <w:t xml:space="preserve">” </w:t>
      </w:r>
      <w:r w:rsidR="00F41225" w:rsidRPr="00C37FD9">
        <w:rPr>
          <w:rFonts w:ascii="Palatino Linotype" w:hAnsi="Palatino Linotype" w:cs="Arial"/>
          <w:sz w:val="22"/>
        </w:rPr>
        <w:t>(Sic)</w:t>
      </w:r>
    </w:p>
    <w:p w14:paraId="0F50C490" w14:textId="1593696C" w:rsidR="00651BF4" w:rsidRPr="00C37FD9" w:rsidRDefault="00651BF4" w:rsidP="00DB199B">
      <w:pPr>
        <w:spacing w:line="360" w:lineRule="auto"/>
        <w:jc w:val="center"/>
        <w:rPr>
          <w:rFonts w:ascii="Palatino Linotype" w:hAnsi="Palatino Linotype"/>
        </w:rPr>
      </w:pPr>
    </w:p>
    <w:p w14:paraId="289188C1" w14:textId="1A47FB48" w:rsidR="00651BF4" w:rsidRPr="00C37FD9" w:rsidRDefault="00651BF4" w:rsidP="00902F2F">
      <w:pPr>
        <w:pStyle w:val="Prrafodelista"/>
        <w:numPr>
          <w:ilvl w:val="0"/>
          <w:numId w:val="1"/>
        </w:numPr>
        <w:spacing w:line="360" w:lineRule="auto"/>
        <w:ind w:left="0" w:firstLine="0"/>
        <w:jc w:val="both"/>
        <w:rPr>
          <w:rFonts w:ascii="Palatino Linotype" w:hAnsi="Palatino Linotype" w:cs="Arial"/>
        </w:rPr>
      </w:pPr>
      <w:r w:rsidRPr="00C37FD9">
        <w:rPr>
          <w:rFonts w:ascii="Palatino Linotype" w:hAnsi="Palatino Linotype"/>
        </w:rPr>
        <w:t xml:space="preserve">Inconforme con la </w:t>
      </w:r>
      <w:r w:rsidRPr="00C37FD9">
        <w:rPr>
          <w:rFonts w:ascii="Palatino Linotype" w:hAnsi="Palatino Linotype" w:cs="Arial"/>
        </w:rPr>
        <w:t xml:space="preserve">respuesta </w:t>
      </w:r>
      <w:r w:rsidRPr="00C37FD9">
        <w:rPr>
          <w:rFonts w:ascii="Palatino Linotype" w:hAnsi="Palatino Linotype"/>
        </w:rPr>
        <w:t xml:space="preserve">del </w:t>
      </w:r>
      <w:r w:rsidRPr="00C37FD9">
        <w:rPr>
          <w:rFonts w:ascii="Palatino Linotype" w:hAnsi="Palatino Linotype"/>
          <w:b/>
        </w:rPr>
        <w:t>SUJETO OBLIGADO</w:t>
      </w:r>
      <w:r w:rsidRPr="00C37FD9">
        <w:rPr>
          <w:rFonts w:ascii="Palatino Linotype" w:hAnsi="Palatino Linotype"/>
        </w:rPr>
        <w:t>, el</w:t>
      </w:r>
      <w:r w:rsidR="00D6559C" w:rsidRPr="00C37FD9">
        <w:rPr>
          <w:rFonts w:ascii="Palatino Linotype" w:hAnsi="Palatino Linotype"/>
        </w:rPr>
        <w:t xml:space="preserve"> </w:t>
      </w:r>
      <w:r w:rsidR="006D2778" w:rsidRPr="00C37FD9">
        <w:rPr>
          <w:rFonts w:ascii="Palatino Linotype" w:hAnsi="Palatino Linotype"/>
        </w:rPr>
        <w:t>dieciocho de septiembre</w:t>
      </w:r>
      <w:r w:rsidR="008C706F" w:rsidRPr="00C37FD9">
        <w:rPr>
          <w:rFonts w:ascii="Palatino Linotype" w:hAnsi="Palatino Linotype"/>
        </w:rPr>
        <w:t xml:space="preserve"> de dos mil dieciocho</w:t>
      </w:r>
      <w:r w:rsidRPr="00C37FD9">
        <w:rPr>
          <w:rFonts w:ascii="Palatino Linotype" w:hAnsi="Palatino Linotype"/>
        </w:rPr>
        <w:t xml:space="preserve">, </w:t>
      </w:r>
      <w:r w:rsidR="002B6C6F" w:rsidRPr="00C37FD9">
        <w:rPr>
          <w:rFonts w:ascii="Palatino Linotype" w:hAnsi="Palatino Linotype"/>
          <w:b/>
        </w:rPr>
        <w:t>EL RECURRENTE</w:t>
      </w:r>
      <w:r w:rsidRPr="00C37FD9">
        <w:rPr>
          <w:rFonts w:ascii="Palatino Linotype" w:hAnsi="Palatino Linotype"/>
        </w:rPr>
        <w:t xml:space="preserve"> interpuso el recurso de revisión objeto del presente estudio, el cual fue registrado en </w:t>
      </w:r>
      <w:r w:rsidRPr="00C37FD9">
        <w:rPr>
          <w:rFonts w:ascii="Palatino Linotype" w:hAnsi="Palatino Linotype"/>
          <w:b/>
        </w:rPr>
        <w:t xml:space="preserve">EL </w:t>
      </w:r>
      <w:proofErr w:type="spellStart"/>
      <w:r w:rsidRPr="00C37FD9">
        <w:rPr>
          <w:rFonts w:ascii="Palatino Linotype" w:hAnsi="Palatino Linotype"/>
          <w:b/>
        </w:rPr>
        <w:t>SAIMEX</w:t>
      </w:r>
      <w:proofErr w:type="spellEnd"/>
      <w:r w:rsidRPr="00C37FD9">
        <w:rPr>
          <w:rFonts w:ascii="Palatino Linotype" w:hAnsi="Palatino Linotype"/>
        </w:rPr>
        <w:t xml:space="preserve"> y se le asignó el número de expediente </w:t>
      </w:r>
      <w:r w:rsidRPr="00C37FD9">
        <w:rPr>
          <w:rFonts w:ascii="Palatino Linotype" w:hAnsi="Palatino Linotype" w:cs="Arial"/>
          <w:b/>
          <w:bCs/>
        </w:rPr>
        <w:t>0</w:t>
      </w:r>
      <w:r w:rsidR="00E24FF2" w:rsidRPr="00C37FD9">
        <w:rPr>
          <w:rFonts w:ascii="Palatino Linotype" w:hAnsi="Palatino Linotype" w:cs="Arial"/>
          <w:b/>
          <w:bCs/>
        </w:rPr>
        <w:t>3467</w:t>
      </w:r>
      <w:r w:rsidR="007B2274" w:rsidRPr="00C37FD9">
        <w:rPr>
          <w:rFonts w:ascii="Palatino Linotype" w:hAnsi="Palatino Linotype" w:cs="Arial"/>
          <w:b/>
          <w:bCs/>
        </w:rPr>
        <w:t>/</w:t>
      </w:r>
      <w:proofErr w:type="spellStart"/>
      <w:r w:rsidRPr="00C37FD9">
        <w:rPr>
          <w:rFonts w:ascii="Palatino Linotype" w:hAnsi="Palatino Linotype" w:cs="Arial"/>
          <w:b/>
          <w:bCs/>
        </w:rPr>
        <w:t>INFOEM</w:t>
      </w:r>
      <w:proofErr w:type="spellEnd"/>
      <w:r w:rsidRPr="00C37FD9">
        <w:rPr>
          <w:rFonts w:ascii="Palatino Linotype" w:hAnsi="Palatino Linotype" w:cs="Arial"/>
          <w:b/>
          <w:bCs/>
        </w:rPr>
        <w:t>/IP/</w:t>
      </w:r>
      <w:proofErr w:type="spellStart"/>
      <w:r w:rsidRPr="00C37FD9">
        <w:rPr>
          <w:rFonts w:ascii="Palatino Linotype" w:hAnsi="Palatino Linotype" w:cs="Arial"/>
          <w:b/>
          <w:bCs/>
        </w:rPr>
        <w:t>RR</w:t>
      </w:r>
      <w:proofErr w:type="spellEnd"/>
      <w:r w:rsidRPr="00C37FD9">
        <w:rPr>
          <w:rFonts w:ascii="Palatino Linotype" w:hAnsi="Palatino Linotype" w:cs="Arial"/>
          <w:b/>
          <w:bCs/>
        </w:rPr>
        <w:t>/201</w:t>
      </w:r>
      <w:r w:rsidR="008C706F" w:rsidRPr="00C37FD9">
        <w:rPr>
          <w:rFonts w:ascii="Palatino Linotype" w:hAnsi="Palatino Linotype" w:cs="Arial"/>
          <w:b/>
          <w:bCs/>
        </w:rPr>
        <w:t>8</w:t>
      </w:r>
      <w:r w:rsidRPr="00C37FD9">
        <w:rPr>
          <w:rFonts w:ascii="Palatino Linotype" w:hAnsi="Palatino Linotype" w:cs="Arial"/>
        </w:rPr>
        <w:t>, en el que señaló como acto impugnado lo siguiente:</w:t>
      </w:r>
    </w:p>
    <w:p w14:paraId="7EEB9EF4" w14:textId="77777777" w:rsidR="00651BF4" w:rsidRPr="00C37FD9" w:rsidRDefault="00651BF4" w:rsidP="00DB199B">
      <w:pPr>
        <w:pStyle w:val="Prrafodelista"/>
        <w:spacing w:line="360" w:lineRule="auto"/>
        <w:ind w:left="0"/>
        <w:jc w:val="both"/>
        <w:rPr>
          <w:rFonts w:ascii="Palatino Linotype" w:hAnsi="Palatino Linotype" w:cs="Arial"/>
        </w:rPr>
      </w:pPr>
    </w:p>
    <w:p w14:paraId="72380FAE" w14:textId="36224D17" w:rsidR="00651BF4" w:rsidRPr="00C37FD9" w:rsidRDefault="00651BF4" w:rsidP="00DB199B">
      <w:pPr>
        <w:pStyle w:val="Prrafodelista"/>
        <w:ind w:left="709" w:right="757"/>
        <w:jc w:val="both"/>
        <w:rPr>
          <w:rFonts w:ascii="Palatino Linotype" w:hAnsi="Palatino Linotype" w:cs="Arial"/>
          <w:i/>
          <w:sz w:val="22"/>
        </w:rPr>
      </w:pPr>
      <w:r w:rsidRPr="00C37FD9">
        <w:rPr>
          <w:rFonts w:ascii="Palatino Linotype" w:hAnsi="Palatino Linotype"/>
          <w:i/>
          <w:color w:val="000000"/>
          <w:sz w:val="22"/>
        </w:rPr>
        <w:t>“</w:t>
      </w:r>
      <w:r w:rsidR="006D2778" w:rsidRPr="00C37FD9">
        <w:rPr>
          <w:rFonts w:ascii="Palatino Linotype" w:hAnsi="Palatino Linotype"/>
          <w:i/>
          <w:color w:val="000000"/>
          <w:sz w:val="22"/>
        </w:rPr>
        <w:t xml:space="preserve">Solicito información de la cuenta </w:t>
      </w:r>
      <w:proofErr w:type="spellStart"/>
      <w:r w:rsidR="006D2778" w:rsidRPr="00C37FD9">
        <w:rPr>
          <w:rFonts w:ascii="Palatino Linotype" w:hAnsi="Palatino Linotype"/>
          <w:i/>
          <w:color w:val="000000"/>
          <w:sz w:val="22"/>
        </w:rPr>
        <w:t>publica</w:t>
      </w:r>
      <w:proofErr w:type="spellEnd"/>
      <w:r w:rsidR="006D2778" w:rsidRPr="00C37FD9">
        <w:rPr>
          <w:rFonts w:ascii="Palatino Linotype" w:hAnsi="Palatino Linotype"/>
          <w:i/>
          <w:color w:val="000000"/>
          <w:sz w:val="22"/>
        </w:rPr>
        <w:t xml:space="preserve"> del año 2016,2017, y el año en curso de todas las áreas que conformar al DIF Naucalpan, ya que en la </w:t>
      </w:r>
      <w:proofErr w:type="spellStart"/>
      <w:r w:rsidR="006D2778" w:rsidRPr="00C37FD9">
        <w:rPr>
          <w:rFonts w:ascii="Palatino Linotype" w:hAnsi="Palatino Linotype"/>
          <w:i/>
          <w:color w:val="000000"/>
          <w:sz w:val="22"/>
        </w:rPr>
        <w:t>pagina</w:t>
      </w:r>
      <w:proofErr w:type="spellEnd"/>
      <w:r w:rsidR="006D2778" w:rsidRPr="00C37FD9">
        <w:rPr>
          <w:rFonts w:ascii="Palatino Linotype" w:hAnsi="Palatino Linotype"/>
          <w:i/>
          <w:color w:val="000000"/>
          <w:sz w:val="22"/>
        </w:rPr>
        <w:t xml:space="preserve"> de </w:t>
      </w:r>
      <w:proofErr w:type="spellStart"/>
      <w:r w:rsidR="006D2778" w:rsidRPr="00C37FD9">
        <w:rPr>
          <w:rFonts w:ascii="Palatino Linotype" w:hAnsi="Palatino Linotype"/>
          <w:i/>
          <w:color w:val="000000"/>
          <w:sz w:val="22"/>
        </w:rPr>
        <w:t>infoem</w:t>
      </w:r>
      <w:proofErr w:type="spellEnd"/>
      <w:r w:rsidR="006D2778" w:rsidRPr="00C37FD9">
        <w:rPr>
          <w:rFonts w:ascii="Palatino Linotype" w:hAnsi="Palatino Linotype"/>
          <w:i/>
          <w:color w:val="000000"/>
          <w:sz w:val="22"/>
        </w:rPr>
        <w:t xml:space="preserve"> no se encuentra la información </w:t>
      </w:r>
      <w:proofErr w:type="spellStart"/>
      <w:r w:rsidR="006D2778" w:rsidRPr="00C37FD9">
        <w:rPr>
          <w:rFonts w:ascii="Palatino Linotype" w:hAnsi="Palatino Linotype"/>
          <w:i/>
          <w:color w:val="000000"/>
          <w:sz w:val="22"/>
        </w:rPr>
        <w:t>completa</w:t>
      </w:r>
      <w:proofErr w:type="gramStart"/>
      <w:r w:rsidR="006D2778" w:rsidRPr="00C37FD9">
        <w:rPr>
          <w:rFonts w:ascii="Palatino Linotype" w:hAnsi="Palatino Linotype"/>
          <w:i/>
          <w:color w:val="000000"/>
          <w:sz w:val="22"/>
        </w:rPr>
        <w:t>,favor</w:t>
      </w:r>
      <w:proofErr w:type="spellEnd"/>
      <w:proofErr w:type="gramEnd"/>
      <w:r w:rsidR="006D2778" w:rsidRPr="00C37FD9">
        <w:rPr>
          <w:rFonts w:ascii="Palatino Linotype" w:hAnsi="Palatino Linotype"/>
          <w:i/>
          <w:color w:val="000000"/>
          <w:sz w:val="22"/>
        </w:rPr>
        <w:t xml:space="preserve"> de proporcionar en formato </w:t>
      </w:r>
      <w:proofErr w:type="spellStart"/>
      <w:r w:rsidR="006D2778" w:rsidRPr="00C37FD9">
        <w:rPr>
          <w:rFonts w:ascii="Palatino Linotype" w:hAnsi="Palatino Linotype"/>
          <w:i/>
          <w:color w:val="000000"/>
          <w:sz w:val="22"/>
        </w:rPr>
        <w:t>PDF</w:t>
      </w:r>
      <w:proofErr w:type="spellEnd"/>
      <w:r w:rsidR="00AA3598" w:rsidRPr="00C37FD9">
        <w:rPr>
          <w:rFonts w:ascii="Palatino Linotype" w:hAnsi="Palatino Linotype"/>
          <w:i/>
          <w:color w:val="000000"/>
          <w:sz w:val="22"/>
        </w:rPr>
        <w:t>.</w:t>
      </w:r>
      <w:r w:rsidRPr="00C37FD9">
        <w:rPr>
          <w:rFonts w:ascii="Palatino Linotype" w:hAnsi="Palatino Linotype"/>
          <w:i/>
          <w:color w:val="000000"/>
          <w:sz w:val="22"/>
        </w:rPr>
        <w:t>” (Sic)</w:t>
      </w:r>
    </w:p>
    <w:p w14:paraId="6BBE6F8F" w14:textId="77777777" w:rsidR="00651BF4" w:rsidRPr="00C37FD9" w:rsidRDefault="00651BF4" w:rsidP="00DB199B">
      <w:pPr>
        <w:spacing w:line="360" w:lineRule="auto"/>
        <w:ind w:right="709"/>
        <w:jc w:val="both"/>
        <w:rPr>
          <w:rFonts w:ascii="Palatino Linotype" w:hAnsi="Palatino Linotype" w:cs="Arial"/>
          <w:spacing w:val="-6"/>
          <w:lang w:eastAsia="es-MX"/>
        </w:rPr>
      </w:pPr>
    </w:p>
    <w:p w14:paraId="3A27E7ED" w14:textId="0C61D04C" w:rsidR="008C706F" w:rsidRPr="00C37FD9" w:rsidRDefault="008C706F" w:rsidP="00DB199B">
      <w:pPr>
        <w:spacing w:line="360" w:lineRule="auto"/>
        <w:ind w:right="709"/>
        <w:jc w:val="both"/>
        <w:rPr>
          <w:rFonts w:ascii="Palatino Linotype" w:hAnsi="Palatino Linotype" w:cs="Arial"/>
        </w:rPr>
      </w:pPr>
      <w:r w:rsidRPr="00C37FD9">
        <w:rPr>
          <w:rFonts w:ascii="Palatino Linotype" w:hAnsi="Palatino Linotype" w:cs="Arial"/>
          <w:spacing w:val="-6"/>
          <w:lang w:eastAsia="es-MX"/>
        </w:rPr>
        <w:t xml:space="preserve">Asimismo, manifestó como </w:t>
      </w:r>
      <w:r w:rsidRPr="00C37FD9">
        <w:rPr>
          <w:rFonts w:ascii="Palatino Linotype" w:hAnsi="Palatino Linotype" w:cs="Arial"/>
        </w:rPr>
        <w:t>razones o motivos de inconformidad:</w:t>
      </w:r>
    </w:p>
    <w:p w14:paraId="0C4B2D9F" w14:textId="1F6E6801" w:rsidR="001142CE" w:rsidRPr="00C37FD9" w:rsidRDefault="001142CE" w:rsidP="00DB199B">
      <w:pPr>
        <w:pStyle w:val="Prrafodelista"/>
        <w:ind w:left="709" w:right="757"/>
        <w:jc w:val="both"/>
        <w:rPr>
          <w:rFonts w:ascii="Palatino Linotype" w:hAnsi="Palatino Linotype" w:cs="Arial"/>
          <w:i/>
          <w:sz w:val="22"/>
        </w:rPr>
      </w:pPr>
      <w:r w:rsidRPr="00C37FD9">
        <w:rPr>
          <w:rFonts w:ascii="Palatino Linotype" w:hAnsi="Palatino Linotype" w:cs="Arial"/>
          <w:i/>
          <w:spacing w:val="-6"/>
          <w:sz w:val="22"/>
          <w:lang w:eastAsia="es-MX"/>
        </w:rPr>
        <w:lastRenderedPageBreak/>
        <w:t>“</w:t>
      </w:r>
      <w:r w:rsidR="006D2778" w:rsidRPr="00C37FD9">
        <w:rPr>
          <w:rFonts w:ascii="Palatino Linotype" w:hAnsi="Palatino Linotype" w:cs="Arial"/>
          <w:i/>
          <w:spacing w:val="-6"/>
          <w:sz w:val="22"/>
          <w:lang w:eastAsia="es-MX"/>
        </w:rPr>
        <w:t xml:space="preserve">Con respecto a la respuesta que me fue entregada la cual cito a continuación: " Con fundamento en lo establecido en la ley de la materia me sirvo en informarle que la cuenta </w:t>
      </w:r>
      <w:proofErr w:type="spellStart"/>
      <w:r w:rsidR="006D2778" w:rsidRPr="00C37FD9">
        <w:rPr>
          <w:rFonts w:ascii="Palatino Linotype" w:hAnsi="Palatino Linotype" w:cs="Arial"/>
          <w:i/>
          <w:spacing w:val="-6"/>
          <w:sz w:val="22"/>
          <w:lang w:eastAsia="es-MX"/>
        </w:rPr>
        <w:t>publica</w:t>
      </w:r>
      <w:proofErr w:type="spellEnd"/>
      <w:r w:rsidR="006D2778" w:rsidRPr="00C37FD9">
        <w:rPr>
          <w:rFonts w:ascii="Palatino Linotype" w:hAnsi="Palatino Linotype" w:cs="Arial"/>
          <w:i/>
          <w:spacing w:val="-6"/>
          <w:sz w:val="22"/>
          <w:lang w:eastAsia="es-MX"/>
        </w:rPr>
        <w:t xml:space="preserve"> 2016 y 2017 puede consultarlas en el portal </w:t>
      </w:r>
      <w:proofErr w:type="spellStart"/>
      <w:r w:rsidR="006D2778" w:rsidRPr="00C37FD9">
        <w:rPr>
          <w:rFonts w:ascii="Palatino Linotype" w:hAnsi="Palatino Linotype" w:cs="Arial"/>
          <w:i/>
          <w:spacing w:val="-6"/>
          <w:sz w:val="22"/>
          <w:lang w:eastAsia="es-MX"/>
        </w:rPr>
        <w:t>ipomex</w:t>
      </w:r>
      <w:proofErr w:type="spellEnd"/>
      <w:r w:rsidR="006D2778" w:rsidRPr="00C37FD9">
        <w:rPr>
          <w:rFonts w:ascii="Palatino Linotype" w:hAnsi="Palatino Linotype" w:cs="Arial"/>
          <w:i/>
          <w:spacing w:val="-6"/>
          <w:sz w:val="22"/>
          <w:lang w:eastAsia="es-MX"/>
        </w:rPr>
        <w:t xml:space="preserve"> en el apartado de las fracciones correspondientes. Adjunto con la presente respuesta el link donde puede consultar. En cuanto a la cuenta </w:t>
      </w:r>
      <w:proofErr w:type="spellStart"/>
      <w:proofErr w:type="gramStart"/>
      <w:r w:rsidR="006D2778" w:rsidRPr="00C37FD9">
        <w:rPr>
          <w:rFonts w:ascii="Palatino Linotype" w:hAnsi="Palatino Linotype" w:cs="Arial"/>
          <w:i/>
          <w:spacing w:val="-6"/>
          <w:sz w:val="22"/>
          <w:lang w:eastAsia="es-MX"/>
        </w:rPr>
        <w:t>publica</w:t>
      </w:r>
      <w:proofErr w:type="spellEnd"/>
      <w:proofErr w:type="gramEnd"/>
      <w:r w:rsidR="006D2778" w:rsidRPr="00C37FD9">
        <w:rPr>
          <w:rFonts w:ascii="Palatino Linotype" w:hAnsi="Palatino Linotype" w:cs="Arial"/>
          <w:i/>
          <w:spacing w:val="-6"/>
          <w:sz w:val="22"/>
          <w:lang w:eastAsia="es-MX"/>
        </w:rPr>
        <w:t xml:space="preserve"> 2018, le informo que </w:t>
      </w:r>
      <w:proofErr w:type="spellStart"/>
      <w:r w:rsidR="006D2778" w:rsidRPr="00C37FD9">
        <w:rPr>
          <w:rFonts w:ascii="Palatino Linotype" w:hAnsi="Palatino Linotype" w:cs="Arial"/>
          <w:i/>
          <w:spacing w:val="-6"/>
          <w:sz w:val="22"/>
          <w:lang w:eastAsia="es-MX"/>
        </w:rPr>
        <w:t>aun</w:t>
      </w:r>
      <w:proofErr w:type="spellEnd"/>
      <w:r w:rsidR="006D2778" w:rsidRPr="00C37FD9">
        <w:rPr>
          <w:rFonts w:ascii="Palatino Linotype" w:hAnsi="Palatino Linotype" w:cs="Arial"/>
          <w:i/>
          <w:spacing w:val="-6"/>
          <w:sz w:val="22"/>
          <w:lang w:eastAsia="es-MX"/>
        </w:rPr>
        <w:t xml:space="preserve"> se encuentra en proceso de aprobación por lo que de momento y hasta el momento de su publicación en medios oficiales, no contamos con esta información, si </w:t>
      </w:r>
      <w:proofErr w:type="spellStart"/>
      <w:r w:rsidR="006D2778" w:rsidRPr="00C37FD9">
        <w:rPr>
          <w:rFonts w:ascii="Palatino Linotype" w:hAnsi="Palatino Linotype" w:cs="Arial"/>
          <w:i/>
          <w:spacing w:val="-6"/>
          <w:sz w:val="22"/>
          <w:lang w:eastAsia="es-MX"/>
        </w:rPr>
        <w:t>mas</w:t>
      </w:r>
      <w:proofErr w:type="spellEnd"/>
      <w:r w:rsidR="006D2778" w:rsidRPr="00C37FD9">
        <w:rPr>
          <w:rFonts w:ascii="Palatino Linotype" w:hAnsi="Palatino Linotype" w:cs="Arial"/>
          <w:i/>
          <w:spacing w:val="-6"/>
          <w:sz w:val="22"/>
          <w:lang w:eastAsia="es-MX"/>
        </w:rPr>
        <w:t xml:space="preserve"> por el momento quedo de Usted. https://www.ipomex.org.mx/ipo/lgt/indice/difnaucalpan/infoCtaPub.web." Como ya lo mencione con anterioridad realice una búsqueda exhaustiva de la información en su portal la cual no se </w:t>
      </w:r>
      <w:proofErr w:type="gramStart"/>
      <w:r w:rsidR="006D2778" w:rsidRPr="00C37FD9">
        <w:rPr>
          <w:rFonts w:ascii="Palatino Linotype" w:hAnsi="Palatino Linotype" w:cs="Arial"/>
          <w:i/>
          <w:spacing w:val="-6"/>
          <w:sz w:val="22"/>
          <w:lang w:eastAsia="es-MX"/>
        </w:rPr>
        <w:t>encuentra ,</w:t>
      </w:r>
      <w:proofErr w:type="gramEnd"/>
      <w:r w:rsidR="006D2778" w:rsidRPr="00C37FD9">
        <w:rPr>
          <w:rFonts w:ascii="Palatino Linotype" w:hAnsi="Palatino Linotype" w:cs="Arial"/>
          <w:i/>
          <w:spacing w:val="-6"/>
          <w:sz w:val="22"/>
          <w:lang w:eastAsia="es-MX"/>
        </w:rPr>
        <w:t xml:space="preserve"> por lo que solicito me sea entregada la correspondiente a los años 2016, 2017 y referente al año 2018 deseo conocer la información del primer trimestre, de todas las áreas del DIF, </w:t>
      </w:r>
      <w:proofErr w:type="spellStart"/>
      <w:r w:rsidR="006D2778" w:rsidRPr="00C37FD9">
        <w:rPr>
          <w:rFonts w:ascii="Palatino Linotype" w:hAnsi="Palatino Linotype" w:cs="Arial"/>
          <w:i/>
          <w:spacing w:val="-6"/>
          <w:sz w:val="22"/>
          <w:lang w:eastAsia="es-MX"/>
        </w:rPr>
        <w:t>ademas</w:t>
      </w:r>
      <w:proofErr w:type="spellEnd"/>
      <w:r w:rsidR="006D2778" w:rsidRPr="00C37FD9">
        <w:rPr>
          <w:rFonts w:ascii="Palatino Linotype" w:hAnsi="Palatino Linotype" w:cs="Arial"/>
          <w:i/>
          <w:spacing w:val="-6"/>
          <w:sz w:val="22"/>
          <w:lang w:eastAsia="es-MX"/>
        </w:rPr>
        <w:t xml:space="preserve"> quisiera saber¿ </w:t>
      </w:r>
      <w:proofErr w:type="spellStart"/>
      <w:r w:rsidR="006D2778" w:rsidRPr="00C37FD9">
        <w:rPr>
          <w:rFonts w:ascii="Palatino Linotype" w:hAnsi="Palatino Linotype" w:cs="Arial"/>
          <w:i/>
          <w:spacing w:val="-6"/>
          <w:sz w:val="22"/>
          <w:lang w:eastAsia="es-MX"/>
        </w:rPr>
        <w:t>Cual</w:t>
      </w:r>
      <w:proofErr w:type="spellEnd"/>
      <w:r w:rsidR="006D2778" w:rsidRPr="00C37FD9">
        <w:rPr>
          <w:rFonts w:ascii="Palatino Linotype" w:hAnsi="Palatino Linotype" w:cs="Arial"/>
          <w:i/>
          <w:spacing w:val="-6"/>
          <w:sz w:val="22"/>
          <w:lang w:eastAsia="es-MX"/>
        </w:rPr>
        <w:t xml:space="preserve"> es el fundamento de la Ley en Materia ?que se </w:t>
      </w:r>
      <w:proofErr w:type="spellStart"/>
      <w:r w:rsidR="006D2778" w:rsidRPr="00C37FD9">
        <w:rPr>
          <w:rFonts w:ascii="Palatino Linotype" w:hAnsi="Palatino Linotype" w:cs="Arial"/>
          <w:i/>
          <w:spacing w:val="-6"/>
          <w:sz w:val="22"/>
          <w:lang w:eastAsia="es-MX"/>
        </w:rPr>
        <w:t>esta</w:t>
      </w:r>
      <w:proofErr w:type="spellEnd"/>
      <w:r w:rsidR="006D2778" w:rsidRPr="00C37FD9">
        <w:rPr>
          <w:rFonts w:ascii="Palatino Linotype" w:hAnsi="Palatino Linotype" w:cs="Arial"/>
          <w:i/>
          <w:spacing w:val="-6"/>
          <w:sz w:val="22"/>
          <w:lang w:eastAsia="es-MX"/>
        </w:rPr>
        <w:t xml:space="preserve"> manejando en la respuesta que me fue proporcionada.</w:t>
      </w:r>
      <w:r w:rsidRPr="00C37FD9">
        <w:rPr>
          <w:rFonts w:ascii="Palatino Linotype" w:hAnsi="Palatino Linotype" w:cs="Arial"/>
          <w:i/>
          <w:spacing w:val="-6"/>
          <w:sz w:val="22"/>
          <w:lang w:eastAsia="es-MX"/>
        </w:rPr>
        <w:t xml:space="preserve">” </w:t>
      </w:r>
      <w:r w:rsidRPr="00C37FD9">
        <w:rPr>
          <w:rFonts w:ascii="Palatino Linotype" w:hAnsi="Palatino Linotype"/>
          <w:i/>
          <w:color w:val="000000"/>
          <w:sz w:val="22"/>
        </w:rPr>
        <w:t>(Sic)</w:t>
      </w:r>
    </w:p>
    <w:p w14:paraId="53A496E2" w14:textId="77777777" w:rsidR="001142CE" w:rsidRPr="00C37FD9" w:rsidRDefault="001142CE" w:rsidP="00F515E8">
      <w:pPr>
        <w:spacing w:line="360" w:lineRule="auto"/>
        <w:ind w:right="49"/>
        <w:rPr>
          <w:rFonts w:ascii="Palatino Linotype" w:hAnsi="Palatino Linotype" w:cs="Arial"/>
          <w:spacing w:val="-6"/>
          <w:lang w:eastAsia="es-MX"/>
        </w:rPr>
      </w:pPr>
    </w:p>
    <w:p w14:paraId="79EAD17A" w14:textId="26B0B64E" w:rsidR="00651BF4" w:rsidRPr="00C37FD9" w:rsidRDefault="00651BF4" w:rsidP="00DB199B">
      <w:pPr>
        <w:pStyle w:val="Prrafodelista"/>
        <w:numPr>
          <w:ilvl w:val="0"/>
          <w:numId w:val="1"/>
        </w:numPr>
        <w:spacing w:line="360" w:lineRule="auto"/>
        <w:ind w:left="0" w:firstLine="0"/>
        <w:jc w:val="both"/>
        <w:rPr>
          <w:rFonts w:ascii="Palatino Linotype" w:hAnsi="Palatino Linotype" w:cs="Arial"/>
        </w:rPr>
      </w:pPr>
      <w:r w:rsidRPr="00C37FD9">
        <w:rPr>
          <w:rFonts w:ascii="Palatino Linotype" w:hAnsi="Palatino Linotype" w:cs="Arial"/>
        </w:rPr>
        <w:t xml:space="preserve">El recurso de que se trata se envió electrónicamente al Instituto de </w:t>
      </w:r>
      <w:r w:rsidRPr="00C37FD9">
        <w:rPr>
          <w:rFonts w:ascii="Palatino Linotype" w:eastAsia="Arial Unicode MS" w:hAnsi="Palatino Linotype" w:cs="Arial"/>
        </w:rPr>
        <w:t>Transparencia</w:t>
      </w:r>
      <w:r w:rsidRPr="00C37FD9">
        <w:rPr>
          <w:rFonts w:ascii="Palatino Linotype" w:hAnsi="Palatino Linotype" w:cs="Arial"/>
        </w:rPr>
        <w:t xml:space="preserve">, Acceso a la Información Pública y Protección de Datos Personales del Estado de México y Municipios en fecha </w:t>
      </w:r>
      <w:r w:rsidR="006D2778" w:rsidRPr="00C37FD9">
        <w:rPr>
          <w:rFonts w:ascii="Palatino Linotype" w:hAnsi="Palatino Linotype" w:cs="Arial"/>
        </w:rPr>
        <w:t>dieciocho de septiembre</w:t>
      </w:r>
      <w:r w:rsidR="008C706F" w:rsidRPr="00C37FD9">
        <w:rPr>
          <w:rFonts w:ascii="Palatino Linotype" w:hAnsi="Palatino Linotype" w:cs="Arial"/>
        </w:rPr>
        <w:t xml:space="preserve"> del presente año</w:t>
      </w:r>
      <w:r w:rsidRPr="00C37FD9">
        <w:rPr>
          <w:rFonts w:ascii="Palatino Linotype" w:hAnsi="Palatino Linotype" w:cs="Arial"/>
        </w:rPr>
        <w:t xml:space="preserve"> y con fundamento en el artículo 185</w:t>
      </w:r>
      <w:r w:rsidR="00B24963" w:rsidRPr="00C37FD9">
        <w:rPr>
          <w:rFonts w:ascii="Palatino Linotype" w:hAnsi="Palatino Linotype" w:cs="Arial"/>
        </w:rPr>
        <w:t>,</w:t>
      </w:r>
      <w:r w:rsidRPr="00C37FD9">
        <w:rPr>
          <w:rFonts w:ascii="Palatino Linotype" w:hAnsi="Palatino Linotype" w:cs="Arial"/>
        </w:rPr>
        <w:t xml:space="preserve"> fracción I de la </w:t>
      </w:r>
      <w:r w:rsidRPr="00C37FD9">
        <w:rPr>
          <w:rFonts w:ascii="Palatino Linotype" w:hAnsi="Palatino Linotype"/>
        </w:rPr>
        <w:t>Ley de Transparencia y Acceso a la Información Pública del Estado de México y Municipios</w:t>
      </w:r>
      <w:r w:rsidRPr="00C37FD9">
        <w:rPr>
          <w:rFonts w:ascii="Palatino Linotype" w:hAnsi="Palatino Linotype" w:cs="Arial"/>
        </w:rPr>
        <w:t>, se turnó, a través del</w:t>
      </w:r>
      <w:r w:rsidRPr="00C37FD9">
        <w:rPr>
          <w:rFonts w:ascii="Palatino Linotype" w:eastAsia="Arial Unicode MS" w:hAnsi="Palatino Linotype" w:cs="Arial"/>
        </w:rPr>
        <w:t xml:space="preserve"> </w:t>
      </w:r>
      <w:proofErr w:type="spellStart"/>
      <w:r w:rsidRPr="00C37FD9">
        <w:rPr>
          <w:rFonts w:ascii="Palatino Linotype" w:eastAsia="Arial Unicode MS" w:hAnsi="Palatino Linotype" w:cs="Arial"/>
          <w:b/>
        </w:rPr>
        <w:t>SAIMEX</w:t>
      </w:r>
      <w:proofErr w:type="spellEnd"/>
      <w:r w:rsidRPr="00C37FD9">
        <w:rPr>
          <w:rFonts w:ascii="Palatino Linotype" w:hAnsi="Palatino Linotype"/>
        </w:rPr>
        <w:t xml:space="preserve">, a la </w:t>
      </w:r>
      <w:r w:rsidRPr="00C37FD9">
        <w:rPr>
          <w:rFonts w:ascii="Palatino Linotype" w:hAnsi="Palatino Linotype" w:cs="Arial"/>
        </w:rPr>
        <w:t xml:space="preserve">Comisionada </w:t>
      </w:r>
      <w:r w:rsidRPr="00C37FD9">
        <w:rPr>
          <w:rFonts w:ascii="Palatino Linotype" w:hAnsi="Palatino Linotype" w:cs="Arial"/>
          <w:b/>
        </w:rPr>
        <w:t xml:space="preserve">EVA </w:t>
      </w:r>
      <w:proofErr w:type="spellStart"/>
      <w:r w:rsidRPr="00C37FD9">
        <w:rPr>
          <w:rFonts w:ascii="Palatino Linotype" w:hAnsi="Palatino Linotype" w:cs="Arial"/>
          <w:b/>
        </w:rPr>
        <w:t>ABAID</w:t>
      </w:r>
      <w:proofErr w:type="spellEnd"/>
      <w:r w:rsidRPr="00C37FD9">
        <w:rPr>
          <w:rFonts w:ascii="Palatino Linotype" w:hAnsi="Palatino Linotype" w:cs="Arial"/>
          <w:b/>
        </w:rPr>
        <w:t xml:space="preserve"> </w:t>
      </w:r>
      <w:proofErr w:type="spellStart"/>
      <w:r w:rsidRPr="00C37FD9">
        <w:rPr>
          <w:rFonts w:ascii="Palatino Linotype" w:hAnsi="Palatino Linotype" w:cs="Arial"/>
          <w:b/>
        </w:rPr>
        <w:t>YAPUR</w:t>
      </w:r>
      <w:proofErr w:type="spellEnd"/>
      <w:r w:rsidRPr="00C37FD9">
        <w:rPr>
          <w:rFonts w:ascii="Palatino Linotype" w:hAnsi="Palatino Linotype" w:cs="Arial"/>
        </w:rPr>
        <w:t xml:space="preserve">, a efecto de que decretara su admisión o </w:t>
      </w:r>
      <w:proofErr w:type="spellStart"/>
      <w:r w:rsidRPr="00C37FD9">
        <w:rPr>
          <w:rFonts w:ascii="Palatino Linotype" w:hAnsi="Palatino Linotype" w:cs="Arial"/>
        </w:rPr>
        <w:t>desechamiento</w:t>
      </w:r>
      <w:proofErr w:type="spellEnd"/>
      <w:r w:rsidRPr="00C37FD9">
        <w:rPr>
          <w:rFonts w:ascii="Palatino Linotype" w:hAnsi="Palatino Linotype" w:cs="Arial"/>
        </w:rPr>
        <w:t>.</w:t>
      </w:r>
    </w:p>
    <w:p w14:paraId="407323FD" w14:textId="77777777" w:rsidR="00651BF4" w:rsidRPr="00C37FD9" w:rsidRDefault="00651BF4" w:rsidP="00DB199B">
      <w:pPr>
        <w:pStyle w:val="Prrafodelista"/>
        <w:spacing w:line="360" w:lineRule="auto"/>
        <w:ind w:left="0"/>
        <w:jc w:val="both"/>
        <w:rPr>
          <w:rFonts w:ascii="Palatino Linotype" w:hAnsi="Palatino Linotype" w:cs="Arial"/>
        </w:rPr>
      </w:pPr>
    </w:p>
    <w:p w14:paraId="1C3885B1" w14:textId="602C0C52" w:rsidR="00651BF4" w:rsidRPr="00C37FD9" w:rsidRDefault="00651BF4" w:rsidP="00DB199B">
      <w:pPr>
        <w:pStyle w:val="Prrafodelista"/>
        <w:numPr>
          <w:ilvl w:val="0"/>
          <w:numId w:val="1"/>
        </w:numPr>
        <w:spacing w:line="360" w:lineRule="auto"/>
        <w:ind w:left="0" w:firstLine="0"/>
        <w:jc w:val="both"/>
        <w:rPr>
          <w:rFonts w:ascii="Palatino Linotype" w:hAnsi="Palatino Linotype" w:cs="Arial"/>
        </w:rPr>
      </w:pPr>
      <w:r w:rsidRPr="00C37FD9">
        <w:rPr>
          <w:rFonts w:ascii="Palatino Linotype" w:hAnsi="Palatino Linotype" w:cs="Arial"/>
        </w:rPr>
        <w:t xml:space="preserve">En fecha </w:t>
      </w:r>
      <w:r w:rsidR="00B072E0" w:rsidRPr="00C37FD9">
        <w:rPr>
          <w:rFonts w:ascii="Palatino Linotype" w:hAnsi="Palatino Linotype" w:cs="Arial"/>
        </w:rPr>
        <w:t>veinti</w:t>
      </w:r>
      <w:r w:rsidR="006D2778" w:rsidRPr="00C37FD9">
        <w:rPr>
          <w:rFonts w:ascii="Palatino Linotype" w:hAnsi="Palatino Linotype" w:cs="Arial"/>
        </w:rPr>
        <w:t>cuatro de septiembre</w:t>
      </w:r>
      <w:r w:rsidR="00AC373B" w:rsidRPr="00C37FD9">
        <w:rPr>
          <w:rFonts w:ascii="Palatino Linotype" w:hAnsi="Palatino Linotype" w:cs="Arial"/>
        </w:rPr>
        <w:t xml:space="preserve"> de dos mil dieciocho</w:t>
      </w:r>
      <w:r w:rsidRPr="00C37FD9">
        <w:rPr>
          <w:rFonts w:ascii="Palatino Linotype" w:hAnsi="Palatino Linotype" w:cs="Arial"/>
        </w:rPr>
        <w:t>, atento a lo dispuesto en el artículo 185</w:t>
      </w:r>
      <w:r w:rsidR="00C657A8" w:rsidRPr="00C37FD9">
        <w:rPr>
          <w:rFonts w:ascii="Palatino Linotype" w:hAnsi="Palatino Linotype" w:cs="Arial"/>
        </w:rPr>
        <w:t>,</w:t>
      </w:r>
      <w:r w:rsidRPr="00C37FD9">
        <w:rPr>
          <w:rFonts w:ascii="Palatino Linotype" w:hAnsi="Palatino Linotype" w:cs="Arial"/>
        </w:rPr>
        <w:t xml:space="preserve"> fracciones I, II y IV de la </w:t>
      </w:r>
      <w:r w:rsidRPr="00C37FD9">
        <w:rPr>
          <w:rFonts w:ascii="Palatino Linotype" w:hAnsi="Palatino Linotype"/>
        </w:rPr>
        <w:t>Ley de Transparencia y Acceso a la Información Pública del Estado de México y Municipios, se a</w:t>
      </w:r>
      <w:r w:rsidRPr="00C37FD9">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2B6C6F" w:rsidRPr="00C37FD9">
        <w:rPr>
          <w:rFonts w:ascii="Palatino Linotype" w:hAnsi="Palatino Linotype" w:cs="Arial"/>
          <w:b/>
        </w:rPr>
        <w:t>EL RECURRENTE</w:t>
      </w:r>
      <w:r w:rsidRPr="00C37FD9">
        <w:rPr>
          <w:rFonts w:ascii="Palatino Linotype" w:hAnsi="Palatino Linotype" w:cs="Arial"/>
        </w:rPr>
        <w:t xml:space="preserve"> realizara </w:t>
      </w:r>
      <w:r w:rsidRPr="00C37FD9">
        <w:rPr>
          <w:rFonts w:ascii="Palatino Linotype" w:hAnsi="Palatino Linotype" w:cs="Arial"/>
        </w:rPr>
        <w:lastRenderedPageBreak/>
        <w:t>manifestaciones y alegatos, así como ofreciera las pruebas que a su derecho conviniera y, en el caso del</w:t>
      </w:r>
      <w:r w:rsidRPr="00C37FD9">
        <w:rPr>
          <w:rFonts w:ascii="Palatino Linotype" w:hAnsi="Palatino Linotype" w:cs="Arial"/>
          <w:b/>
        </w:rPr>
        <w:t xml:space="preserve"> SUJETO OBLIGADO</w:t>
      </w:r>
      <w:r w:rsidRPr="00C37FD9">
        <w:rPr>
          <w:rFonts w:ascii="Palatino Linotype" w:hAnsi="Palatino Linotype" w:cs="Arial"/>
        </w:rPr>
        <w:t xml:space="preserve"> exhibiera el Informe Justificado. </w:t>
      </w:r>
    </w:p>
    <w:p w14:paraId="3186DCA6" w14:textId="77777777" w:rsidR="00902F2F" w:rsidRPr="00C37FD9" w:rsidRDefault="00902F2F" w:rsidP="00902F2F">
      <w:pPr>
        <w:pStyle w:val="Prrafodelista"/>
        <w:spacing w:line="360" w:lineRule="auto"/>
        <w:ind w:left="0"/>
        <w:jc w:val="both"/>
        <w:rPr>
          <w:rFonts w:ascii="Palatino Linotype" w:hAnsi="Palatino Linotype" w:cs="Arial"/>
        </w:rPr>
      </w:pPr>
    </w:p>
    <w:p w14:paraId="040A4A37" w14:textId="44D9B26B" w:rsidR="00DB199B" w:rsidRPr="00C37FD9" w:rsidRDefault="00651BF4" w:rsidP="00B072E0">
      <w:pPr>
        <w:pStyle w:val="Prrafodelista"/>
        <w:numPr>
          <w:ilvl w:val="0"/>
          <w:numId w:val="1"/>
        </w:numPr>
        <w:spacing w:line="360" w:lineRule="auto"/>
        <w:ind w:left="0" w:firstLine="0"/>
        <w:jc w:val="both"/>
        <w:rPr>
          <w:rFonts w:ascii="Palatino Linotype" w:hAnsi="Palatino Linotype" w:cs="Arial"/>
        </w:rPr>
      </w:pPr>
      <w:r w:rsidRPr="00C37FD9">
        <w:rPr>
          <w:rFonts w:ascii="Palatino Linotype" w:hAnsi="Palatino Linotype" w:cs="Arial"/>
        </w:rPr>
        <w:t xml:space="preserve">De las constancias que obran en el </w:t>
      </w:r>
      <w:proofErr w:type="spellStart"/>
      <w:r w:rsidRPr="00C37FD9">
        <w:rPr>
          <w:rFonts w:ascii="Palatino Linotype" w:hAnsi="Palatino Linotype" w:cs="Arial"/>
          <w:b/>
        </w:rPr>
        <w:t>SAIMEX</w:t>
      </w:r>
      <w:proofErr w:type="spellEnd"/>
      <w:r w:rsidRPr="00C37FD9">
        <w:rPr>
          <w:rFonts w:ascii="Palatino Linotype" w:hAnsi="Palatino Linotype" w:cs="Arial"/>
        </w:rPr>
        <w:t>, se advierte que</w:t>
      </w:r>
      <w:r w:rsidRPr="00C37FD9">
        <w:rPr>
          <w:rFonts w:ascii="Palatino Linotype" w:hAnsi="Palatino Linotype" w:cs="Arial"/>
          <w:b/>
        </w:rPr>
        <w:t xml:space="preserve"> </w:t>
      </w:r>
      <w:r w:rsidR="002B6C6F" w:rsidRPr="00C37FD9">
        <w:rPr>
          <w:rFonts w:ascii="Palatino Linotype" w:hAnsi="Palatino Linotype" w:cs="Arial"/>
          <w:b/>
        </w:rPr>
        <w:t>EL RECURRENTE</w:t>
      </w:r>
      <w:r w:rsidRPr="00C37FD9">
        <w:rPr>
          <w:rFonts w:ascii="Palatino Linotype" w:hAnsi="Palatino Linotype" w:cs="Arial"/>
          <w:b/>
        </w:rPr>
        <w:t xml:space="preserve"> </w:t>
      </w:r>
      <w:r w:rsidRPr="00C37FD9">
        <w:rPr>
          <w:rFonts w:ascii="Palatino Linotype" w:hAnsi="Palatino Linotype" w:cs="Arial"/>
        </w:rPr>
        <w:t>no presentó manifestaciones y alegatos, ni ofreció los medios de prueba que a su derecho convinieran</w:t>
      </w:r>
      <w:r w:rsidR="00DB199B" w:rsidRPr="00C37FD9">
        <w:rPr>
          <w:rFonts w:ascii="Palatino Linotype" w:hAnsi="Palatino Linotype" w:cs="Arial"/>
        </w:rPr>
        <w:t>;</w:t>
      </w:r>
      <w:r w:rsidRPr="00C37FD9">
        <w:rPr>
          <w:rFonts w:ascii="Palatino Linotype" w:hAnsi="Palatino Linotype" w:cs="Arial"/>
        </w:rPr>
        <w:t xml:space="preserve"> mientras que por su parte, </w:t>
      </w:r>
      <w:r w:rsidRPr="00C37FD9">
        <w:rPr>
          <w:rFonts w:ascii="Palatino Linotype" w:hAnsi="Palatino Linotype" w:cs="Arial"/>
          <w:b/>
        </w:rPr>
        <w:t>EL SUJETO OBLIGADO</w:t>
      </w:r>
      <w:r w:rsidRPr="00C37FD9">
        <w:rPr>
          <w:rFonts w:ascii="Palatino Linotype" w:hAnsi="Palatino Linotype" w:cs="Arial"/>
        </w:rPr>
        <w:t xml:space="preserve"> </w:t>
      </w:r>
      <w:r w:rsidR="00B072E0" w:rsidRPr="00C37FD9">
        <w:rPr>
          <w:rFonts w:ascii="Palatino Linotype" w:hAnsi="Palatino Linotype" w:cs="Arial"/>
        </w:rPr>
        <w:t>fue omiso en rendir el respectivo Informe Justificado, tal y como se advierte de la imagen inserta:</w:t>
      </w:r>
    </w:p>
    <w:p w14:paraId="21CDFF9B" w14:textId="0B1048BE" w:rsidR="00DB199B" w:rsidRPr="00C37FD9" w:rsidRDefault="00DB199B" w:rsidP="00DB199B">
      <w:pPr>
        <w:rPr>
          <w:rFonts w:ascii="Palatino Linotype" w:hAnsi="Palatino Linotype" w:cs="Arial"/>
        </w:rPr>
      </w:pPr>
    </w:p>
    <w:p w14:paraId="6525274E" w14:textId="34660585" w:rsidR="00DB199B" w:rsidRPr="00C37FD9" w:rsidRDefault="006D2778" w:rsidP="00DB199B">
      <w:pPr>
        <w:pStyle w:val="Prrafodelista"/>
        <w:spacing w:line="360" w:lineRule="auto"/>
        <w:ind w:left="0"/>
        <w:jc w:val="both"/>
        <w:rPr>
          <w:rFonts w:ascii="Palatino Linotype" w:hAnsi="Palatino Linotype" w:cs="Arial"/>
        </w:rPr>
      </w:pPr>
      <w:r w:rsidRPr="00C37FD9">
        <w:rPr>
          <w:noProof/>
          <w:lang w:eastAsia="es-MX"/>
        </w:rPr>
        <w:drawing>
          <wp:inline distT="0" distB="0" distL="0" distR="0" wp14:anchorId="48EE80CE" wp14:editId="398D10E5">
            <wp:extent cx="5791835" cy="1828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828800"/>
                    </a:xfrm>
                    <a:prstGeom prst="rect">
                      <a:avLst/>
                    </a:prstGeom>
                  </pic:spPr>
                </pic:pic>
              </a:graphicData>
            </a:graphic>
          </wp:inline>
        </w:drawing>
      </w:r>
    </w:p>
    <w:p w14:paraId="77E96D96" w14:textId="77777777" w:rsidR="00B072E0" w:rsidRPr="00C37FD9" w:rsidRDefault="00B072E0" w:rsidP="00B072E0">
      <w:pPr>
        <w:pStyle w:val="Prrafodelista"/>
        <w:spacing w:line="360" w:lineRule="auto"/>
        <w:ind w:left="0"/>
        <w:jc w:val="both"/>
        <w:rPr>
          <w:rFonts w:ascii="Palatino Linotype" w:hAnsi="Palatino Linotype"/>
        </w:rPr>
      </w:pPr>
    </w:p>
    <w:p w14:paraId="709CC118" w14:textId="207B7CC7" w:rsidR="00651BF4" w:rsidRPr="00C37FD9" w:rsidRDefault="00651BF4" w:rsidP="00DB199B">
      <w:pPr>
        <w:pStyle w:val="Prrafodelista"/>
        <w:numPr>
          <w:ilvl w:val="0"/>
          <w:numId w:val="1"/>
        </w:numPr>
        <w:spacing w:line="360" w:lineRule="auto"/>
        <w:ind w:left="0" w:firstLine="0"/>
        <w:jc w:val="both"/>
        <w:rPr>
          <w:rFonts w:ascii="Palatino Linotype" w:hAnsi="Palatino Linotype"/>
        </w:rPr>
      </w:pPr>
      <w:r w:rsidRPr="00C37FD9">
        <w:rPr>
          <w:rFonts w:ascii="Palatino Linotype" w:hAnsi="Palatino Linotype" w:cs="Arial"/>
        </w:rPr>
        <w:t xml:space="preserve">Transcurrido el plazo señalado en el párrafo anterior y, una vez analizado el estado procesal que guardaba el expediente, en fecha </w:t>
      </w:r>
      <w:r w:rsidR="00B072E0" w:rsidRPr="00C37FD9">
        <w:rPr>
          <w:rFonts w:ascii="Palatino Linotype" w:hAnsi="Palatino Linotype" w:cs="Arial"/>
        </w:rPr>
        <w:t xml:space="preserve">cinco de </w:t>
      </w:r>
      <w:r w:rsidR="006D2778" w:rsidRPr="00C37FD9">
        <w:rPr>
          <w:rFonts w:ascii="Palatino Linotype" w:hAnsi="Palatino Linotype" w:cs="Arial"/>
        </w:rPr>
        <w:t>octubre</w:t>
      </w:r>
      <w:r w:rsidR="00AC373B" w:rsidRPr="00C37FD9">
        <w:rPr>
          <w:rFonts w:ascii="Palatino Linotype" w:hAnsi="Palatino Linotype" w:cs="Arial"/>
        </w:rPr>
        <w:t xml:space="preserve"> de dos mil dieciocho</w:t>
      </w:r>
      <w:r w:rsidRPr="00C37FD9">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14:paraId="67C1CA4A" w14:textId="77777777" w:rsidR="004A7130" w:rsidRPr="00C37FD9" w:rsidRDefault="004A7130" w:rsidP="004A7130">
      <w:pPr>
        <w:pStyle w:val="Prrafodelista"/>
        <w:spacing w:line="360" w:lineRule="auto"/>
        <w:ind w:left="0"/>
        <w:jc w:val="both"/>
        <w:rPr>
          <w:rFonts w:ascii="Palatino Linotype" w:hAnsi="Palatino Linotype"/>
        </w:rPr>
      </w:pPr>
    </w:p>
    <w:p w14:paraId="45A861EE" w14:textId="686017EC" w:rsidR="004A7130" w:rsidRPr="00C37FD9" w:rsidRDefault="004A7130" w:rsidP="004A7130">
      <w:pPr>
        <w:pStyle w:val="Prrafodelista"/>
        <w:numPr>
          <w:ilvl w:val="0"/>
          <w:numId w:val="1"/>
        </w:numPr>
        <w:tabs>
          <w:tab w:val="left" w:pos="567"/>
        </w:tabs>
        <w:spacing w:line="360" w:lineRule="auto"/>
        <w:ind w:left="0" w:firstLine="0"/>
        <w:jc w:val="both"/>
        <w:rPr>
          <w:rFonts w:ascii="Palatino Linotype" w:hAnsi="Palatino Linotype"/>
        </w:rPr>
      </w:pPr>
      <w:r w:rsidRPr="00C37FD9">
        <w:rPr>
          <w:rFonts w:ascii="Palatino Linotype" w:hAnsi="Palatino Linotype"/>
        </w:rPr>
        <w:t xml:space="preserve">En fecha siete de noviembre de dos mil dieciocho, la Comisionada Ponente acordó ampliar el plazo para resolver el recurso de revisión de mérito, por un periodo </w:t>
      </w:r>
      <w:r w:rsidRPr="00C37FD9">
        <w:rPr>
          <w:rFonts w:ascii="Palatino Linotype" w:hAnsi="Palatino Linotype"/>
        </w:rPr>
        <w:lastRenderedPageBreak/>
        <w:t>de hasta quince días hábiles, de conformidad con el artículo 181 tercer párrafo de la Ley de Transparencia y Acceso a la Información Pública del Estado de México y Municipios;</w:t>
      </w:r>
    </w:p>
    <w:p w14:paraId="48A89B8C" w14:textId="77777777" w:rsidR="00651BF4" w:rsidRPr="00C37FD9" w:rsidRDefault="00651BF4" w:rsidP="00DB199B">
      <w:pPr>
        <w:pStyle w:val="Prrafodelista"/>
        <w:spacing w:line="360" w:lineRule="auto"/>
        <w:ind w:left="0"/>
        <w:jc w:val="both"/>
        <w:rPr>
          <w:rFonts w:ascii="Palatino Linotype" w:hAnsi="Palatino Linotype"/>
        </w:rPr>
      </w:pPr>
    </w:p>
    <w:p w14:paraId="07641E02" w14:textId="77777777" w:rsidR="00651BF4" w:rsidRPr="00C37FD9" w:rsidRDefault="00651BF4" w:rsidP="00DB199B">
      <w:pPr>
        <w:spacing w:line="360" w:lineRule="auto"/>
        <w:jc w:val="center"/>
        <w:rPr>
          <w:rFonts w:ascii="Palatino Linotype" w:hAnsi="Palatino Linotype"/>
          <w:b/>
          <w:bCs/>
          <w:spacing w:val="60"/>
          <w:sz w:val="28"/>
        </w:rPr>
      </w:pPr>
      <w:r w:rsidRPr="00C37FD9">
        <w:rPr>
          <w:rFonts w:ascii="Palatino Linotype" w:hAnsi="Palatino Linotype"/>
          <w:b/>
          <w:bCs/>
          <w:spacing w:val="60"/>
          <w:sz w:val="28"/>
        </w:rPr>
        <w:t>CONSIDERANDO</w:t>
      </w:r>
    </w:p>
    <w:p w14:paraId="26DFE588" w14:textId="77777777" w:rsidR="00651BF4" w:rsidRPr="00C37FD9" w:rsidRDefault="00651BF4" w:rsidP="00DB199B">
      <w:pPr>
        <w:spacing w:line="360" w:lineRule="auto"/>
        <w:jc w:val="center"/>
        <w:rPr>
          <w:rFonts w:ascii="Palatino Linotype" w:hAnsi="Palatino Linotype"/>
          <w:b/>
          <w:bCs/>
          <w:spacing w:val="60"/>
        </w:rPr>
      </w:pPr>
    </w:p>
    <w:p w14:paraId="76754BB9" w14:textId="6D4AB24E" w:rsidR="00651BF4" w:rsidRPr="00C37FD9" w:rsidRDefault="00651BF4" w:rsidP="00DB199B">
      <w:pPr>
        <w:pStyle w:val="Prrafodelista"/>
        <w:widowControl w:val="0"/>
        <w:numPr>
          <w:ilvl w:val="0"/>
          <w:numId w:val="2"/>
        </w:numPr>
        <w:autoSpaceDE w:val="0"/>
        <w:autoSpaceDN w:val="0"/>
        <w:adjustRightInd w:val="0"/>
        <w:spacing w:line="360" w:lineRule="auto"/>
        <w:ind w:left="0" w:firstLine="0"/>
        <w:jc w:val="both"/>
        <w:rPr>
          <w:rFonts w:ascii="Palatino Linotype" w:hAnsi="Palatino Linotype" w:cs="Arial"/>
        </w:rPr>
      </w:pPr>
      <w:r w:rsidRPr="00C37FD9">
        <w:rPr>
          <w:rFonts w:ascii="Palatino Linotype" w:hAnsi="Palatino Linotype"/>
          <w:b/>
        </w:rPr>
        <w:t>Competencia</w:t>
      </w:r>
      <w:r w:rsidRPr="00C37FD9">
        <w:rPr>
          <w:rFonts w:ascii="Palatino Linotype" w:hAnsi="Palatino Linotype"/>
        </w:rPr>
        <w:t>.</w:t>
      </w:r>
      <w:r w:rsidRPr="00C37FD9">
        <w:rPr>
          <w:rFonts w:ascii="Palatino Linotype" w:hAnsi="Palatino Linotype"/>
          <w:b/>
        </w:rPr>
        <w:t xml:space="preserve"> </w:t>
      </w:r>
      <w:r w:rsidRPr="00C37FD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vigésimo, vigésimo primero y vigésimo segundo</w:t>
      </w:r>
      <w:r w:rsidR="00CF39C6" w:rsidRPr="00C37FD9">
        <w:rPr>
          <w:rFonts w:ascii="Palatino Linotype" w:hAnsi="Palatino Linotype"/>
        </w:rPr>
        <w:t>,</w:t>
      </w:r>
      <w:r w:rsidRPr="00C37FD9">
        <w:rPr>
          <w:rFonts w:ascii="Palatino Linotype" w:hAnsi="Palatino Linotype"/>
        </w:rPr>
        <w:t xml:space="preserve"> fracciones IV y V de la Constitución Política del Estado Libre y Soberano de México; 2</w:t>
      </w:r>
      <w:r w:rsidR="00CF39C6" w:rsidRPr="00C37FD9">
        <w:rPr>
          <w:rFonts w:ascii="Palatino Linotype" w:hAnsi="Palatino Linotype"/>
        </w:rPr>
        <w:t>,</w:t>
      </w:r>
      <w:r w:rsidRPr="00C37FD9">
        <w:rPr>
          <w:rFonts w:ascii="Palatino Linotype" w:hAnsi="Palatino Linotype"/>
        </w:rPr>
        <w:t xml:space="preserve"> fracción II, 13, 29, 36</w:t>
      </w:r>
      <w:r w:rsidR="00CF39C6" w:rsidRPr="00C37FD9">
        <w:rPr>
          <w:rFonts w:ascii="Palatino Linotype" w:hAnsi="Palatino Linotype"/>
        </w:rPr>
        <w:t>,</w:t>
      </w:r>
      <w:r w:rsidRPr="00C37FD9">
        <w:rPr>
          <w:rFonts w:ascii="Palatino Linotype" w:hAnsi="Palatino Linotype"/>
        </w:rPr>
        <w:t xml:space="preserve"> fracciones I y II, 176, 178, 179, 181</w:t>
      </w:r>
      <w:r w:rsidR="00CF39C6" w:rsidRPr="00C37FD9">
        <w:rPr>
          <w:rFonts w:ascii="Palatino Linotype" w:hAnsi="Palatino Linotype"/>
        </w:rPr>
        <w:t>,</w:t>
      </w:r>
      <w:r w:rsidRPr="00C37FD9">
        <w:rPr>
          <w:rFonts w:ascii="Palatino Linotype" w:hAnsi="Palatino Linotype"/>
        </w:rPr>
        <w:t xml:space="preserve"> párrafo tercero y 185 de la Ley de Transparencia y Acceso a la Información Pública del Estado de México y Municipios</w:t>
      </w:r>
      <w:r w:rsidRPr="00C37FD9">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CE6F6B0" w14:textId="77777777" w:rsidR="00651BF4" w:rsidRPr="00C37FD9" w:rsidRDefault="00651BF4" w:rsidP="00DB199B">
      <w:pPr>
        <w:pStyle w:val="Prrafodelista"/>
        <w:widowControl w:val="0"/>
        <w:autoSpaceDE w:val="0"/>
        <w:autoSpaceDN w:val="0"/>
        <w:adjustRightInd w:val="0"/>
        <w:spacing w:line="360" w:lineRule="auto"/>
        <w:ind w:left="0"/>
        <w:jc w:val="both"/>
        <w:rPr>
          <w:rFonts w:ascii="Palatino Linotype" w:hAnsi="Palatino Linotype" w:cs="Arial"/>
        </w:rPr>
      </w:pPr>
    </w:p>
    <w:p w14:paraId="139288CB" w14:textId="2B5B4E6A" w:rsidR="00651BF4" w:rsidRPr="00C37FD9" w:rsidRDefault="00651BF4" w:rsidP="00165420">
      <w:pPr>
        <w:pStyle w:val="Prrafodelista"/>
        <w:widowControl w:val="0"/>
        <w:numPr>
          <w:ilvl w:val="0"/>
          <w:numId w:val="2"/>
        </w:numPr>
        <w:autoSpaceDE w:val="0"/>
        <w:autoSpaceDN w:val="0"/>
        <w:adjustRightInd w:val="0"/>
        <w:spacing w:line="360" w:lineRule="auto"/>
        <w:ind w:left="0" w:firstLine="0"/>
        <w:jc w:val="both"/>
        <w:rPr>
          <w:rFonts w:ascii="Palatino Linotype" w:hAnsi="Palatino Linotype" w:cs="Arial"/>
        </w:rPr>
      </w:pPr>
      <w:r w:rsidRPr="00C37FD9">
        <w:rPr>
          <w:rFonts w:ascii="Palatino Linotype" w:hAnsi="Palatino Linotype" w:cs="Arial"/>
          <w:b/>
        </w:rPr>
        <w:t>Interés.</w:t>
      </w:r>
      <w:r w:rsidRPr="00C37FD9">
        <w:rPr>
          <w:rFonts w:ascii="Palatino Linotype" w:hAnsi="Palatino Linotype" w:cs="Arial"/>
        </w:rPr>
        <w:t xml:space="preserve"> El recurso de revisión fue interpuesto por parte legítima en atención a que fue presentado por </w:t>
      </w:r>
      <w:r w:rsidR="002B6C6F" w:rsidRPr="00C37FD9">
        <w:rPr>
          <w:rFonts w:ascii="Palatino Linotype" w:hAnsi="Palatino Linotype" w:cs="Arial"/>
          <w:b/>
        </w:rPr>
        <w:t>EL RECURRENTE</w:t>
      </w:r>
      <w:r w:rsidRPr="00C37FD9">
        <w:rPr>
          <w:rFonts w:ascii="Palatino Linotype" w:hAnsi="Palatino Linotype" w:cs="Arial"/>
          <w:snapToGrid w:val="0"/>
        </w:rPr>
        <w:t xml:space="preserve">, quien </w:t>
      </w:r>
      <w:r w:rsidR="00D26252" w:rsidRPr="00C37FD9">
        <w:rPr>
          <w:rFonts w:ascii="Palatino Linotype" w:hAnsi="Palatino Linotype" w:cs="Arial"/>
          <w:snapToGrid w:val="0"/>
        </w:rPr>
        <w:t>es</w:t>
      </w:r>
      <w:r w:rsidRPr="00C37FD9">
        <w:rPr>
          <w:rFonts w:ascii="Palatino Linotype" w:hAnsi="Palatino Linotype" w:cs="Arial"/>
          <w:snapToGrid w:val="0"/>
        </w:rPr>
        <w:t xml:space="preserve"> la misma persona que formuló la </w:t>
      </w:r>
      <w:r w:rsidRPr="00C37FD9">
        <w:rPr>
          <w:rFonts w:ascii="Palatino Linotype" w:hAnsi="Palatino Linotype" w:cs="Arial"/>
        </w:rPr>
        <w:t>solicitud</w:t>
      </w:r>
      <w:r w:rsidRPr="00C37FD9">
        <w:rPr>
          <w:rFonts w:ascii="Palatino Linotype" w:hAnsi="Palatino Linotype" w:cs="Arial"/>
          <w:snapToGrid w:val="0"/>
        </w:rPr>
        <w:t xml:space="preserve"> de información pública </w:t>
      </w:r>
      <w:r w:rsidR="00592E25" w:rsidRPr="00C37FD9">
        <w:rPr>
          <w:rFonts w:ascii="Palatino Linotype" w:hAnsi="Palatino Linotype" w:cs="Arial"/>
          <w:snapToGrid w:val="0"/>
        </w:rPr>
        <w:t xml:space="preserve">número </w:t>
      </w:r>
      <w:r w:rsidR="001F6ECB" w:rsidRPr="00C37FD9">
        <w:rPr>
          <w:rFonts w:ascii="Palatino Linotype" w:hAnsi="Palatino Linotype" w:cs="Arial"/>
          <w:b/>
          <w:bCs/>
          <w:snapToGrid w:val="0"/>
        </w:rPr>
        <w:t>00013/</w:t>
      </w:r>
      <w:proofErr w:type="spellStart"/>
      <w:r w:rsidR="001F6ECB" w:rsidRPr="00C37FD9">
        <w:rPr>
          <w:rFonts w:ascii="Palatino Linotype" w:hAnsi="Palatino Linotype" w:cs="Arial"/>
          <w:b/>
          <w:bCs/>
          <w:snapToGrid w:val="0"/>
        </w:rPr>
        <w:t>DIFNAUCAL</w:t>
      </w:r>
      <w:proofErr w:type="spellEnd"/>
      <w:r w:rsidR="001F6ECB" w:rsidRPr="00C37FD9">
        <w:rPr>
          <w:rFonts w:ascii="Palatino Linotype" w:hAnsi="Palatino Linotype" w:cs="Arial"/>
          <w:b/>
          <w:bCs/>
          <w:snapToGrid w:val="0"/>
        </w:rPr>
        <w:t>/IP/2018</w:t>
      </w:r>
      <w:r w:rsidR="00592E25" w:rsidRPr="00C37FD9">
        <w:rPr>
          <w:rFonts w:ascii="Palatino Linotype" w:hAnsi="Palatino Linotype" w:cs="Arial"/>
          <w:b/>
          <w:bCs/>
          <w:snapToGrid w:val="0"/>
        </w:rPr>
        <w:t xml:space="preserve"> </w:t>
      </w:r>
      <w:r w:rsidRPr="00C37FD9">
        <w:rPr>
          <w:rFonts w:ascii="Palatino Linotype" w:hAnsi="Palatino Linotype" w:cs="Arial"/>
          <w:snapToGrid w:val="0"/>
        </w:rPr>
        <w:t>al</w:t>
      </w:r>
      <w:r w:rsidRPr="00C37FD9">
        <w:rPr>
          <w:rFonts w:ascii="Palatino Linotype" w:hAnsi="Palatino Linotype" w:cs="Arial"/>
          <w:b/>
          <w:snapToGrid w:val="0"/>
        </w:rPr>
        <w:t xml:space="preserve"> SUJETO OBLIGADO</w:t>
      </w:r>
      <w:r w:rsidRPr="00C37FD9">
        <w:rPr>
          <w:rFonts w:ascii="Palatino Linotype" w:hAnsi="Palatino Linotype" w:cs="Arial"/>
        </w:rPr>
        <w:t>.</w:t>
      </w:r>
    </w:p>
    <w:p w14:paraId="5CEAD8AD" w14:textId="77777777" w:rsidR="00CF39C6" w:rsidRPr="00C37FD9" w:rsidRDefault="00CF39C6" w:rsidP="00CF39C6">
      <w:pPr>
        <w:pStyle w:val="Prrafodelista"/>
        <w:rPr>
          <w:rFonts w:ascii="Palatino Linotype" w:hAnsi="Palatino Linotype" w:cs="Arial"/>
        </w:rPr>
      </w:pPr>
    </w:p>
    <w:p w14:paraId="65A7440F" w14:textId="77777777" w:rsidR="00CF39C6" w:rsidRPr="00C37FD9" w:rsidRDefault="00CF39C6" w:rsidP="00CF39C6">
      <w:pPr>
        <w:pStyle w:val="Prrafodelista"/>
        <w:widowControl w:val="0"/>
        <w:autoSpaceDE w:val="0"/>
        <w:autoSpaceDN w:val="0"/>
        <w:adjustRightInd w:val="0"/>
        <w:spacing w:line="360" w:lineRule="auto"/>
        <w:ind w:left="0"/>
        <w:jc w:val="both"/>
        <w:rPr>
          <w:rFonts w:ascii="Palatino Linotype" w:hAnsi="Palatino Linotype" w:cs="Arial"/>
        </w:rPr>
      </w:pPr>
    </w:p>
    <w:p w14:paraId="6771E8FC" w14:textId="22B29738" w:rsidR="00651BF4" w:rsidRPr="00C37FD9" w:rsidRDefault="00651BF4" w:rsidP="00DB199B">
      <w:pPr>
        <w:pStyle w:val="Prrafodelista"/>
        <w:widowControl w:val="0"/>
        <w:numPr>
          <w:ilvl w:val="0"/>
          <w:numId w:val="2"/>
        </w:numPr>
        <w:autoSpaceDE w:val="0"/>
        <w:autoSpaceDN w:val="0"/>
        <w:adjustRightInd w:val="0"/>
        <w:spacing w:line="360" w:lineRule="auto"/>
        <w:ind w:left="0" w:firstLine="0"/>
        <w:jc w:val="both"/>
        <w:rPr>
          <w:rFonts w:ascii="Palatino Linotype" w:hAnsi="Palatino Linotype" w:cs="Arial"/>
        </w:rPr>
      </w:pPr>
      <w:r w:rsidRPr="00C37FD9">
        <w:rPr>
          <w:rFonts w:ascii="Palatino Linotype" w:hAnsi="Palatino Linotype" w:cs="Arial"/>
          <w:b/>
        </w:rPr>
        <w:lastRenderedPageBreak/>
        <w:t xml:space="preserve">Oportunidad. </w:t>
      </w:r>
      <w:r w:rsidRPr="00C37FD9">
        <w:rPr>
          <w:rFonts w:ascii="Palatino Linotype" w:hAnsi="Palatino Linotype" w:cs="Arial"/>
        </w:rPr>
        <w:t xml:space="preserve">El recurso de revisión fue interpuesto dentro del plazo de quince días hábiles contados a partir del día siguiente a aquel en que </w:t>
      </w:r>
      <w:r w:rsidR="002B6C6F" w:rsidRPr="00C37FD9">
        <w:rPr>
          <w:rFonts w:ascii="Palatino Linotype" w:hAnsi="Palatino Linotype" w:cs="Arial"/>
          <w:b/>
        </w:rPr>
        <w:t>EL RECURRENTE</w:t>
      </w:r>
      <w:r w:rsidRPr="00C37FD9">
        <w:rPr>
          <w:rFonts w:ascii="Palatino Linotype" w:hAnsi="Palatino Linotype" w:cs="Arial"/>
          <w:b/>
        </w:rPr>
        <w:t xml:space="preserve"> </w:t>
      </w:r>
      <w:r w:rsidRPr="00C37FD9">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8040203" w14:textId="77777777" w:rsidR="00651BF4" w:rsidRPr="00C37FD9" w:rsidRDefault="00651BF4" w:rsidP="00DB199B">
      <w:pPr>
        <w:pStyle w:val="Prrafodelista"/>
        <w:widowControl w:val="0"/>
        <w:autoSpaceDE w:val="0"/>
        <w:autoSpaceDN w:val="0"/>
        <w:adjustRightInd w:val="0"/>
        <w:spacing w:line="360" w:lineRule="auto"/>
        <w:ind w:left="0"/>
        <w:jc w:val="both"/>
        <w:rPr>
          <w:rFonts w:ascii="Palatino Linotype" w:hAnsi="Palatino Linotype" w:cs="Arial"/>
        </w:rPr>
      </w:pPr>
    </w:p>
    <w:p w14:paraId="6CCDE73B" w14:textId="77777777" w:rsidR="00651BF4" w:rsidRPr="00C37FD9" w:rsidRDefault="00651BF4" w:rsidP="00DB199B">
      <w:pPr>
        <w:ind w:left="709" w:right="757"/>
        <w:jc w:val="both"/>
        <w:rPr>
          <w:rFonts w:ascii="Palatino Linotype" w:hAnsi="Palatino Linotype" w:cs="Arial"/>
          <w:i/>
          <w:sz w:val="22"/>
        </w:rPr>
      </w:pPr>
      <w:r w:rsidRPr="00C37FD9">
        <w:rPr>
          <w:rFonts w:ascii="Palatino Linotype" w:hAnsi="Palatino Linotype" w:cs="Arial"/>
          <w:i/>
          <w:sz w:val="22"/>
        </w:rPr>
        <w:t>“</w:t>
      </w:r>
      <w:r w:rsidRPr="00C37FD9">
        <w:rPr>
          <w:rFonts w:ascii="Palatino Linotype" w:hAnsi="Palatino Linotype" w:cs="Arial"/>
          <w:b/>
          <w:i/>
          <w:sz w:val="22"/>
        </w:rPr>
        <w:t>Artículo 178.</w:t>
      </w:r>
      <w:r w:rsidRPr="00C37FD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7EE610F" w14:textId="77777777" w:rsidR="00651BF4" w:rsidRPr="00C37FD9" w:rsidRDefault="00651BF4" w:rsidP="00DB199B">
      <w:pPr>
        <w:ind w:left="709" w:right="757"/>
        <w:jc w:val="both"/>
        <w:rPr>
          <w:rFonts w:ascii="Palatino Linotype" w:hAnsi="Palatino Linotype" w:cs="Arial"/>
          <w:i/>
          <w:sz w:val="22"/>
        </w:rPr>
      </w:pPr>
    </w:p>
    <w:p w14:paraId="322CC0D7" w14:textId="77777777" w:rsidR="00651BF4" w:rsidRPr="00C37FD9" w:rsidRDefault="00651BF4" w:rsidP="00DB199B">
      <w:pPr>
        <w:ind w:left="709" w:right="757"/>
        <w:jc w:val="both"/>
        <w:rPr>
          <w:rFonts w:ascii="Palatino Linotype" w:hAnsi="Palatino Linotype" w:cs="Arial"/>
          <w:i/>
          <w:sz w:val="22"/>
        </w:rPr>
      </w:pPr>
      <w:r w:rsidRPr="00C37FD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F0E741D" w14:textId="77777777" w:rsidR="00651BF4" w:rsidRPr="00C37FD9" w:rsidRDefault="00651BF4" w:rsidP="00DB199B">
      <w:pPr>
        <w:ind w:left="709" w:right="757"/>
        <w:jc w:val="both"/>
        <w:rPr>
          <w:rFonts w:ascii="Palatino Linotype" w:hAnsi="Palatino Linotype" w:cs="Arial"/>
          <w:i/>
          <w:sz w:val="22"/>
        </w:rPr>
      </w:pPr>
    </w:p>
    <w:p w14:paraId="79EEBC10" w14:textId="77777777" w:rsidR="00651BF4" w:rsidRPr="00C37FD9" w:rsidRDefault="00651BF4" w:rsidP="00DB199B">
      <w:pPr>
        <w:ind w:left="709" w:right="757"/>
        <w:jc w:val="both"/>
        <w:rPr>
          <w:rFonts w:ascii="Palatino Linotype" w:hAnsi="Palatino Linotype" w:cs="Arial"/>
          <w:i/>
          <w:sz w:val="22"/>
        </w:rPr>
      </w:pPr>
      <w:r w:rsidRPr="00C37FD9">
        <w:rPr>
          <w:rFonts w:ascii="Palatino Linotype" w:hAnsi="Palatino Linotype" w:cs="Arial"/>
          <w:i/>
          <w:sz w:val="22"/>
        </w:rPr>
        <w:t xml:space="preserve">En el caso de que se interponga ante la Unidad de Transparencia, ésta deberá remitir el recurso de revisión al Instituto a más tardar al día </w:t>
      </w:r>
      <w:r w:rsidRPr="00C37FD9">
        <w:rPr>
          <w:rFonts w:ascii="Palatino Linotype" w:hAnsi="Palatino Linotype" w:cs="Arial"/>
          <w:i/>
          <w:sz w:val="22"/>
          <w:lang w:eastAsia="es-MX"/>
        </w:rPr>
        <w:t>siguiente</w:t>
      </w:r>
      <w:r w:rsidRPr="00C37FD9">
        <w:rPr>
          <w:rFonts w:ascii="Palatino Linotype" w:hAnsi="Palatino Linotype" w:cs="Arial"/>
          <w:i/>
          <w:sz w:val="22"/>
        </w:rPr>
        <w:t xml:space="preserve"> de haberlo recibido.”</w:t>
      </w:r>
    </w:p>
    <w:p w14:paraId="56B1A859" w14:textId="77777777" w:rsidR="00651BF4" w:rsidRPr="00C37FD9" w:rsidRDefault="00651BF4" w:rsidP="00DB199B">
      <w:pPr>
        <w:spacing w:line="360" w:lineRule="auto"/>
        <w:ind w:left="709" w:right="709"/>
        <w:jc w:val="both"/>
        <w:rPr>
          <w:rFonts w:ascii="Palatino Linotype" w:hAnsi="Palatino Linotype" w:cs="Arial"/>
          <w:i/>
        </w:rPr>
      </w:pPr>
    </w:p>
    <w:p w14:paraId="619D2BB1" w14:textId="5B7D6B00" w:rsidR="003D15B4" w:rsidRPr="00C37FD9" w:rsidRDefault="00651BF4" w:rsidP="00DB199B">
      <w:pPr>
        <w:spacing w:line="360" w:lineRule="auto"/>
        <w:jc w:val="both"/>
        <w:rPr>
          <w:rFonts w:ascii="Palatino Linotype" w:hAnsi="Palatino Linotype" w:cs="Arial"/>
        </w:rPr>
      </w:pPr>
      <w:r w:rsidRPr="00C37FD9">
        <w:rPr>
          <w:rFonts w:ascii="Palatino Linotype" w:hAnsi="Palatino Linotype" w:cs="Arial"/>
        </w:rPr>
        <w:t xml:space="preserve">En esa tesitura, atendiendo a que </w:t>
      </w:r>
      <w:r w:rsidRPr="00C37FD9">
        <w:rPr>
          <w:rFonts w:ascii="Palatino Linotype" w:hAnsi="Palatino Linotype" w:cs="Arial"/>
          <w:b/>
        </w:rPr>
        <w:t>EL SUJETO OBLIGADO</w:t>
      </w:r>
      <w:r w:rsidRPr="00C37FD9">
        <w:rPr>
          <w:rFonts w:ascii="Palatino Linotype" w:hAnsi="Palatino Linotype" w:cs="Arial"/>
        </w:rPr>
        <w:t xml:space="preserve"> notificó la respuesta a la solicitud de información pública el día</w:t>
      </w:r>
      <w:r w:rsidRPr="00C37FD9">
        <w:rPr>
          <w:rFonts w:ascii="Palatino Linotype" w:hAnsi="Palatino Linotype" w:cs="Arial"/>
          <w:b/>
        </w:rPr>
        <w:t xml:space="preserve"> </w:t>
      </w:r>
      <w:r w:rsidR="00AF5675" w:rsidRPr="00C37FD9">
        <w:rPr>
          <w:rFonts w:ascii="Palatino Linotype" w:hAnsi="Palatino Linotype" w:cs="Arial"/>
          <w:b/>
        </w:rPr>
        <w:t>veintinueve</w:t>
      </w:r>
      <w:r w:rsidR="00B072E0" w:rsidRPr="00C37FD9">
        <w:rPr>
          <w:rFonts w:ascii="Palatino Linotype" w:hAnsi="Palatino Linotype" w:cs="Arial"/>
          <w:b/>
        </w:rPr>
        <w:t xml:space="preserve"> de agosto</w:t>
      </w:r>
      <w:r w:rsidR="0082051C" w:rsidRPr="00C37FD9">
        <w:rPr>
          <w:rFonts w:ascii="Palatino Linotype" w:hAnsi="Palatino Linotype" w:cs="Arial"/>
          <w:b/>
        </w:rPr>
        <w:t xml:space="preserve"> de dos mil dieciocho</w:t>
      </w:r>
      <w:r w:rsidRPr="00C37FD9">
        <w:rPr>
          <w:rFonts w:ascii="Palatino Linotype" w:hAnsi="Palatino Linotype" w:cs="Arial"/>
        </w:rPr>
        <w:t>; sí, el plazo de quince días hábiles que el artículo 178 de la Ley de la materia otorga a</w:t>
      </w:r>
      <w:r w:rsidR="00E87E5F" w:rsidRPr="00C37FD9">
        <w:rPr>
          <w:rFonts w:ascii="Palatino Linotype" w:hAnsi="Palatino Linotype" w:cs="Arial"/>
        </w:rPr>
        <w:t>l</w:t>
      </w:r>
      <w:r w:rsidR="002B6C6F" w:rsidRPr="00C37FD9">
        <w:rPr>
          <w:rFonts w:ascii="Palatino Linotype" w:hAnsi="Palatino Linotype" w:cs="Arial"/>
          <w:b/>
        </w:rPr>
        <w:t xml:space="preserve"> RECURRENTE</w:t>
      </w:r>
      <w:r w:rsidRPr="00C37FD9">
        <w:rPr>
          <w:rFonts w:ascii="Palatino Linotype" w:hAnsi="Palatino Linotype" w:cs="Arial"/>
        </w:rPr>
        <w:t xml:space="preserve"> para presentar el recurso de revisión, transcurrió del </w:t>
      </w:r>
      <w:r w:rsidR="00AF5675" w:rsidRPr="00C37FD9">
        <w:rPr>
          <w:rFonts w:ascii="Palatino Linotype" w:hAnsi="Palatino Linotype" w:cs="Arial"/>
          <w:b/>
        </w:rPr>
        <w:t>treinta</w:t>
      </w:r>
      <w:r w:rsidR="00C84767" w:rsidRPr="00C37FD9">
        <w:rPr>
          <w:rFonts w:ascii="Palatino Linotype" w:hAnsi="Palatino Linotype" w:cs="Arial"/>
          <w:b/>
        </w:rPr>
        <w:t xml:space="preserve"> de agosto a</w:t>
      </w:r>
      <w:r w:rsidR="003356AF" w:rsidRPr="00C37FD9">
        <w:rPr>
          <w:rFonts w:ascii="Palatino Linotype" w:hAnsi="Palatino Linotype" w:cs="Arial"/>
          <w:b/>
        </w:rPr>
        <w:t xml:space="preserve">l </w:t>
      </w:r>
      <w:r w:rsidR="00AF5675" w:rsidRPr="00C37FD9">
        <w:rPr>
          <w:rFonts w:ascii="Palatino Linotype" w:hAnsi="Palatino Linotype" w:cs="Arial"/>
          <w:b/>
        </w:rPr>
        <w:t xml:space="preserve">diecinueve de septiembre </w:t>
      </w:r>
      <w:r w:rsidR="0082051C" w:rsidRPr="00C37FD9">
        <w:rPr>
          <w:rFonts w:ascii="Palatino Linotype" w:hAnsi="Palatino Linotype" w:cs="Arial"/>
          <w:b/>
        </w:rPr>
        <w:t>de dos mil dieciocho</w:t>
      </w:r>
      <w:r w:rsidRPr="00C37FD9">
        <w:rPr>
          <w:rFonts w:ascii="Palatino Linotype" w:hAnsi="Palatino Linotype" w:cs="Arial"/>
        </w:rPr>
        <w:t xml:space="preserve">, sin contemplar en el cómputo los días </w:t>
      </w:r>
      <w:r w:rsidR="00AF5675" w:rsidRPr="00C37FD9">
        <w:rPr>
          <w:rFonts w:ascii="Palatino Linotype" w:hAnsi="Palatino Linotype" w:cs="Arial"/>
        </w:rPr>
        <w:t xml:space="preserve">uno, dos, </w:t>
      </w:r>
      <w:r w:rsidR="00C84767" w:rsidRPr="00C37FD9">
        <w:rPr>
          <w:rFonts w:ascii="Palatino Linotype" w:hAnsi="Palatino Linotype" w:cs="Arial"/>
        </w:rPr>
        <w:t xml:space="preserve">ocho, nueve, </w:t>
      </w:r>
      <w:r w:rsidR="00AF5675" w:rsidRPr="00C37FD9">
        <w:rPr>
          <w:rFonts w:ascii="Palatino Linotype" w:hAnsi="Palatino Linotype" w:cs="Arial"/>
        </w:rPr>
        <w:t xml:space="preserve">quince y dieciséis de </w:t>
      </w:r>
      <w:r w:rsidR="00585C00" w:rsidRPr="00C37FD9">
        <w:rPr>
          <w:rFonts w:ascii="Palatino Linotype" w:hAnsi="Palatino Linotype" w:cs="Arial"/>
        </w:rPr>
        <w:t>septiembre</w:t>
      </w:r>
      <w:r w:rsidR="00C84767" w:rsidRPr="00C37FD9">
        <w:rPr>
          <w:rFonts w:ascii="Palatino Linotype" w:hAnsi="Palatino Linotype" w:cs="Arial"/>
        </w:rPr>
        <w:t xml:space="preserve"> de</w:t>
      </w:r>
      <w:r w:rsidR="003356AF" w:rsidRPr="00C37FD9">
        <w:rPr>
          <w:rFonts w:ascii="Palatino Linotype" w:hAnsi="Palatino Linotype" w:cs="Arial"/>
        </w:rPr>
        <w:t xml:space="preserve"> la </w:t>
      </w:r>
      <w:r w:rsidR="00592E25" w:rsidRPr="00C37FD9">
        <w:rPr>
          <w:rFonts w:ascii="Palatino Linotype" w:hAnsi="Palatino Linotype" w:cs="Arial"/>
        </w:rPr>
        <w:t>presente anualidad</w:t>
      </w:r>
      <w:r w:rsidRPr="00C37FD9">
        <w:rPr>
          <w:rFonts w:ascii="Palatino Linotype" w:hAnsi="Palatino Linotype" w:cs="Arial"/>
        </w:rPr>
        <w:t xml:space="preserve">, por corresponder a sábados y domingos, considerados como días inhábiles, en términos del artículo 3 fracción X de la </w:t>
      </w:r>
      <w:r w:rsidRPr="00C37FD9">
        <w:rPr>
          <w:rFonts w:ascii="Palatino Linotype" w:hAnsi="Palatino Linotype"/>
        </w:rPr>
        <w:t xml:space="preserve">Ley de Transparencia y Acceso a la Información Pública del Estado de México y Municipios, </w:t>
      </w:r>
      <w:r w:rsidR="00C20CDD" w:rsidRPr="00C37FD9">
        <w:rPr>
          <w:rFonts w:ascii="Palatino Linotype" w:hAnsi="Palatino Linotype" w:cs="Arial"/>
        </w:rPr>
        <w:t xml:space="preserve">y </w:t>
      </w:r>
      <w:r w:rsidRPr="00C37FD9">
        <w:rPr>
          <w:rFonts w:ascii="Palatino Linotype" w:hAnsi="Palatino Linotype" w:cs="Arial"/>
        </w:rPr>
        <w:t xml:space="preserve">de conformidad con el </w:t>
      </w:r>
      <w:r w:rsidR="003D15B4" w:rsidRPr="00C37FD9">
        <w:rPr>
          <w:rFonts w:ascii="Palatino Linotype" w:hAnsi="Palatino Linotype" w:cs="Arial"/>
        </w:rPr>
        <w:t xml:space="preserve">Calendario Oficial en Materia de Transparencia, Acceso a la Información Pública y Protección de Datos </w:t>
      </w:r>
      <w:r w:rsidR="003D15B4" w:rsidRPr="00C37FD9">
        <w:rPr>
          <w:rFonts w:ascii="Palatino Linotype" w:hAnsi="Palatino Linotype" w:cs="Arial"/>
        </w:rPr>
        <w:lastRenderedPageBreak/>
        <w:t>Personales del Estado de México y Municipios, para el año dos mil dieciocho y enero dos mil diecinueve, publicado en el Periódico Oficial “Gaceta del Gobierno”, el veinte de diciembre de dos mil diecisiete.</w:t>
      </w:r>
    </w:p>
    <w:p w14:paraId="6B4CA9DC" w14:textId="61B7C213" w:rsidR="00651BF4" w:rsidRPr="00C37FD9" w:rsidRDefault="00651BF4" w:rsidP="00DB199B">
      <w:pPr>
        <w:spacing w:line="360" w:lineRule="auto"/>
        <w:jc w:val="both"/>
        <w:rPr>
          <w:rFonts w:ascii="Palatino Linotype" w:hAnsi="Palatino Linotype" w:cs="Arial"/>
        </w:rPr>
      </w:pPr>
    </w:p>
    <w:p w14:paraId="771D3F73" w14:textId="0B646040" w:rsidR="00651BF4" w:rsidRPr="00C37FD9" w:rsidRDefault="00651BF4" w:rsidP="00DB199B">
      <w:pPr>
        <w:spacing w:line="360" w:lineRule="auto"/>
        <w:jc w:val="both"/>
        <w:rPr>
          <w:rFonts w:ascii="Palatino Linotype" w:hAnsi="Palatino Linotype" w:cs="Arial"/>
          <w:b/>
          <w:u w:val="single"/>
        </w:rPr>
      </w:pPr>
      <w:r w:rsidRPr="00C37FD9">
        <w:rPr>
          <w:rFonts w:ascii="Palatino Linotype" w:hAnsi="Palatino Linotype" w:cs="Arial"/>
        </w:rPr>
        <w:t>En ese tenor, si el recurso de revisión que nos ocupa, se interpuso el</w:t>
      </w:r>
      <w:r w:rsidRPr="00C37FD9">
        <w:rPr>
          <w:rFonts w:ascii="Palatino Linotype" w:hAnsi="Palatino Linotype" w:cs="Arial"/>
          <w:b/>
        </w:rPr>
        <w:t xml:space="preserve"> </w:t>
      </w:r>
      <w:r w:rsidR="00AF5675" w:rsidRPr="00C37FD9">
        <w:rPr>
          <w:rFonts w:ascii="Palatino Linotype" w:hAnsi="Palatino Linotype" w:cs="Arial"/>
          <w:b/>
          <w:u w:val="single"/>
        </w:rPr>
        <w:t>dieciocho de septiembre</w:t>
      </w:r>
      <w:r w:rsidR="00B24963" w:rsidRPr="00C37FD9">
        <w:rPr>
          <w:rFonts w:ascii="Palatino Linotype" w:hAnsi="Palatino Linotype" w:cs="Arial"/>
          <w:b/>
          <w:u w:val="single"/>
        </w:rPr>
        <w:t xml:space="preserve"> </w:t>
      </w:r>
      <w:r w:rsidR="003D15B4" w:rsidRPr="00C37FD9">
        <w:rPr>
          <w:rFonts w:ascii="Palatino Linotype" w:hAnsi="Palatino Linotype" w:cs="Arial"/>
          <w:b/>
          <w:u w:val="single"/>
        </w:rPr>
        <w:t>de dos mil dieciocho</w:t>
      </w:r>
      <w:r w:rsidRPr="00C37FD9">
        <w:rPr>
          <w:rFonts w:ascii="Palatino Linotype" w:hAnsi="Palatino Linotype" w:cs="Arial"/>
        </w:rPr>
        <w:t>, éste se encuentra dentro de los márgenes temporales previstos en el precepto legal citado en el párrafo anterior y, por tanto, su interposición se considera oportuna.</w:t>
      </w:r>
    </w:p>
    <w:p w14:paraId="3978CD9B" w14:textId="77777777" w:rsidR="003356AF" w:rsidRPr="00C37FD9" w:rsidRDefault="003356AF" w:rsidP="003356AF">
      <w:pPr>
        <w:pStyle w:val="Prrafodelista"/>
        <w:widowControl w:val="0"/>
        <w:tabs>
          <w:tab w:val="left" w:pos="1701"/>
        </w:tabs>
        <w:autoSpaceDE w:val="0"/>
        <w:autoSpaceDN w:val="0"/>
        <w:adjustRightInd w:val="0"/>
        <w:spacing w:line="360" w:lineRule="auto"/>
        <w:ind w:left="0"/>
        <w:jc w:val="both"/>
        <w:rPr>
          <w:rFonts w:ascii="Palatino Linotype" w:hAnsi="Palatino Linotype"/>
        </w:rPr>
      </w:pPr>
    </w:p>
    <w:p w14:paraId="4A2047D7" w14:textId="69A91277" w:rsidR="00C135D2" w:rsidRPr="00C37FD9" w:rsidRDefault="003356AF" w:rsidP="00C135D2">
      <w:pPr>
        <w:pStyle w:val="Prrafodelista"/>
        <w:numPr>
          <w:ilvl w:val="0"/>
          <w:numId w:val="2"/>
        </w:numPr>
        <w:spacing w:line="360" w:lineRule="auto"/>
        <w:ind w:left="0" w:firstLine="0"/>
        <w:contextualSpacing/>
        <w:jc w:val="both"/>
        <w:rPr>
          <w:rFonts w:ascii="Palatino Linotype" w:hAnsi="Palatino Linotype"/>
        </w:rPr>
      </w:pPr>
      <w:r w:rsidRPr="00C37FD9">
        <w:rPr>
          <w:rFonts w:ascii="Palatino Linotype" w:hAnsi="Palatino Linotype" w:cs="Arial"/>
          <w:b/>
        </w:rPr>
        <w:t xml:space="preserve"> </w:t>
      </w:r>
      <w:proofErr w:type="spellStart"/>
      <w:r w:rsidRPr="00C37FD9">
        <w:rPr>
          <w:rFonts w:ascii="Palatino Linotype" w:hAnsi="Palatino Linotype" w:cs="Arial"/>
          <w:b/>
        </w:rPr>
        <w:t>Procedibilidad</w:t>
      </w:r>
      <w:proofErr w:type="spellEnd"/>
      <w:r w:rsidRPr="00C37FD9">
        <w:rPr>
          <w:rFonts w:ascii="Palatino Linotype" w:hAnsi="Palatino Linotype" w:cs="Arial"/>
          <w:b/>
        </w:rPr>
        <w:t xml:space="preserve">. </w:t>
      </w:r>
      <w:r w:rsidRPr="00C37FD9">
        <w:rPr>
          <w:rFonts w:ascii="Palatino Linotype" w:hAnsi="Palatino Linotype" w:cs="Arial"/>
        </w:rPr>
        <w:t xml:space="preserve">Del análisis efectuado, se advierte que resulta procedente la interposición del recurso y se concluye la acreditación </w:t>
      </w:r>
      <w:r w:rsidRPr="00C37FD9">
        <w:rPr>
          <w:rFonts w:ascii="Palatino Linotype" w:hAnsi="Palatino Linotype" w:cs="Arial"/>
          <w:snapToGrid w:val="0"/>
        </w:rPr>
        <w:t>plena</w:t>
      </w:r>
      <w:r w:rsidRPr="00C37FD9">
        <w:rPr>
          <w:rFonts w:ascii="Palatino Linotype" w:hAnsi="Palatino Linotype" w:cs="Arial"/>
        </w:rPr>
        <w:t xml:space="preserve"> de todos y cada uno de los elementos formales exigidos por el artículo 180 de la Ley de Transparencia y Acceso a la Información</w:t>
      </w:r>
      <w:r w:rsidRPr="00C37FD9">
        <w:rPr>
          <w:rFonts w:ascii="Palatino Linotype" w:hAnsi="Palatino Linotype"/>
        </w:rPr>
        <w:t xml:space="preserve"> Pública del Estado de México y Municipios, en atención a que fue presentado mediante el formato visible en </w:t>
      </w:r>
      <w:r w:rsidRPr="00C37FD9">
        <w:rPr>
          <w:rFonts w:ascii="Palatino Linotype" w:hAnsi="Palatino Linotype"/>
          <w:b/>
        </w:rPr>
        <w:t xml:space="preserve">EL </w:t>
      </w:r>
      <w:proofErr w:type="spellStart"/>
      <w:r w:rsidRPr="00C37FD9">
        <w:rPr>
          <w:rFonts w:ascii="Palatino Linotype" w:hAnsi="Palatino Linotype"/>
          <w:b/>
        </w:rPr>
        <w:t>SAIMEX</w:t>
      </w:r>
      <w:proofErr w:type="spellEnd"/>
      <w:r w:rsidRPr="00C37FD9">
        <w:rPr>
          <w:rFonts w:ascii="Palatino Linotype" w:hAnsi="Palatino Linotype"/>
        </w:rPr>
        <w:t>.</w:t>
      </w:r>
    </w:p>
    <w:p w14:paraId="2A4693B1" w14:textId="77777777" w:rsidR="00C135D2" w:rsidRPr="00C37FD9" w:rsidRDefault="00C135D2" w:rsidP="00C135D2">
      <w:pPr>
        <w:pStyle w:val="Prrafodelista"/>
        <w:spacing w:line="360" w:lineRule="auto"/>
        <w:ind w:left="0"/>
        <w:contextualSpacing/>
        <w:jc w:val="both"/>
        <w:rPr>
          <w:rFonts w:ascii="Palatino Linotype" w:hAnsi="Palatino Linotype"/>
        </w:rPr>
      </w:pPr>
    </w:p>
    <w:p w14:paraId="08CC6E6E" w14:textId="77777777" w:rsidR="00147337" w:rsidRPr="00C37FD9" w:rsidRDefault="004A7130" w:rsidP="00147337">
      <w:pPr>
        <w:pStyle w:val="Prrafodelista"/>
        <w:numPr>
          <w:ilvl w:val="0"/>
          <w:numId w:val="2"/>
        </w:numPr>
        <w:spacing w:line="360" w:lineRule="auto"/>
        <w:ind w:left="0" w:firstLine="0"/>
        <w:contextualSpacing/>
        <w:jc w:val="both"/>
        <w:rPr>
          <w:rFonts w:ascii="Palatino Linotype" w:hAnsi="Palatino Linotype"/>
        </w:rPr>
      </w:pPr>
      <w:r w:rsidRPr="00C37FD9">
        <w:rPr>
          <w:rFonts w:ascii="Palatino Linotype" w:hAnsi="Palatino Linotype" w:cs="Arial"/>
          <w:b/>
        </w:rPr>
        <w:t xml:space="preserve">Cuestiones de previo y especial pronunciamiento. </w:t>
      </w:r>
      <w:r w:rsidRPr="00C37FD9">
        <w:rPr>
          <w:rFonts w:ascii="Palatino Linotype" w:hAnsi="Palatino Linotype" w:cs="Arial"/>
        </w:rPr>
        <w:t>En el presente recurso de revisión se advierte de la solicitud que el ahora</w:t>
      </w:r>
      <w:r w:rsidRPr="00C37FD9">
        <w:rPr>
          <w:rFonts w:ascii="Palatino Linotype" w:hAnsi="Palatino Linotype" w:cs="Arial"/>
          <w:b/>
        </w:rPr>
        <w:t xml:space="preserve"> RECURRENTE </w:t>
      </w:r>
      <w:r w:rsidRPr="00C37FD9">
        <w:rPr>
          <w:rFonts w:ascii="Palatino Linotype" w:hAnsi="Palatino Linotype" w:cs="Arial"/>
        </w:rPr>
        <w:t xml:space="preserve">no señaló modalidad de entrega de la </w:t>
      </w:r>
      <w:proofErr w:type="spellStart"/>
      <w:r w:rsidRPr="00C37FD9">
        <w:rPr>
          <w:rFonts w:ascii="Palatino Linotype" w:hAnsi="Palatino Linotype" w:cs="Arial"/>
        </w:rPr>
        <w:t>informaxcion</w:t>
      </w:r>
      <w:proofErr w:type="spellEnd"/>
      <w:r w:rsidRPr="00C37FD9">
        <w:rPr>
          <w:rFonts w:ascii="Palatino Linotype" w:hAnsi="Palatino Linotype" w:cs="Arial"/>
        </w:rPr>
        <w:t xml:space="preserve">, pues si bien es cierto que optó por </w:t>
      </w:r>
      <w:r w:rsidR="00147337" w:rsidRPr="00C37FD9">
        <w:rPr>
          <w:rFonts w:ascii="Palatino Linotype" w:hAnsi="Palatino Linotype" w:cs="Arial"/>
        </w:rPr>
        <w:t xml:space="preserve">indicar la opción correspondiente a </w:t>
      </w:r>
      <w:r w:rsidR="00147337" w:rsidRPr="00C37FD9">
        <w:rPr>
          <w:rFonts w:ascii="Palatino Linotype" w:hAnsi="Palatino Linotype" w:cs="Arial"/>
          <w:b/>
        </w:rPr>
        <w:t>OTRO TIPO DE MEDIO</w:t>
      </w:r>
      <w:r w:rsidR="00147337" w:rsidRPr="00C37FD9">
        <w:rPr>
          <w:rFonts w:ascii="Palatino Linotype" w:hAnsi="Palatino Linotype" w:cs="Arial"/>
        </w:rPr>
        <w:t xml:space="preserve"> especificando </w:t>
      </w:r>
      <w:proofErr w:type="spellStart"/>
      <w:r w:rsidR="00147337" w:rsidRPr="00C37FD9">
        <w:rPr>
          <w:rFonts w:ascii="Palatino Linotype" w:hAnsi="Palatino Linotype" w:cs="Arial"/>
        </w:rPr>
        <w:t>PDF</w:t>
      </w:r>
      <w:proofErr w:type="spellEnd"/>
      <w:r w:rsidR="00147337" w:rsidRPr="00C37FD9">
        <w:rPr>
          <w:rFonts w:ascii="Palatino Linotype" w:hAnsi="Palatino Linotype" w:cs="Arial"/>
        </w:rPr>
        <w:t>, tal y como se advierte de la imagen inserta:</w:t>
      </w:r>
    </w:p>
    <w:p w14:paraId="674EFF03" w14:textId="77777777" w:rsidR="00147337" w:rsidRPr="00C37FD9" w:rsidRDefault="00147337" w:rsidP="00147337">
      <w:pPr>
        <w:pStyle w:val="Prrafodelista"/>
        <w:rPr>
          <w:rFonts w:ascii="Palatino Linotype" w:hAnsi="Palatino Linotype"/>
        </w:rPr>
      </w:pPr>
    </w:p>
    <w:p w14:paraId="40FDE535" w14:textId="47F555E9" w:rsidR="00147337" w:rsidRPr="00C37FD9" w:rsidRDefault="00147337" w:rsidP="00147337">
      <w:pPr>
        <w:pStyle w:val="Prrafodelista"/>
        <w:spacing w:line="360" w:lineRule="auto"/>
        <w:ind w:left="0"/>
        <w:contextualSpacing/>
        <w:jc w:val="both"/>
        <w:rPr>
          <w:rFonts w:ascii="Palatino Linotype" w:hAnsi="Palatino Linotype"/>
        </w:rPr>
      </w:pPr>
      <w:r w:rsidRPr="00C37FD9">
        <w:rPr>
          <w:noProof/>
          <w:lang w:eastAsia="es-MX"/>
        </w:rPr>
        <w:drawing>
          <wp:inline distT="0" distB="0" distL="0" distR="0" wp14:anchorId="29EDA2F0" wp14:editId="2510B28A">
            <wp:extent cx="5791835" cy="61531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15315"/>
                    </a:xfrm>
                    <a:prstGeom prst="rect">
                      <a:avLst/>
                    </a:prstGeom>
                  </pic:spPr>
                </pic:pic>
              </a:graphicData>
            </a:graphic>
          </wp:inline>
        </w:drawing>
      </w:r>
    </w:p>
    <w:p w14:paraId="3210C3DC" w14:textId="77777777" w:rsidR="00147337" w:rsidRPr="00C37FD9" w:rsidRDefault="00147337" w:rsidP="00147337">
      <w:pPr>
        <w:pStyle w:val="Prrafodelista"/>
        <w:rPr>
          <w:rFonts w:ascii="Palatino Linotype" w:hAnsi="Palatino Linotype" w:cs="Arial"/>
        </w:rPr>
      </w:pPr>
    </w:p>
    <w:p w14:paraId="3974A5E0" w14:textId="5DEDFC65" w:rsidR="00147337" w:rsidRPr="00C37FD9" w:rsidRDefault="00147337" w:rsidP="00147337">
      <w:pPr>
        <w:spacing w:line="360" w:lineRule="auto"/>
        <w:jc w:val="both"/>
        <w:rPr>
          <w:rFonts w:ascii="Palatino Linotype" w:hAnsi="Palatino Linotype" w:cs="Arial"/>
        </w:rPr>
      </w:pPr>
      <w:r w:rsidRPr="00C37FD9">
        <w:rPr>
          <w:rFonts w:ascii="Palatino Linotype" w:hAnsi="Palatino Linotype" w:cs="Arial"/>
        </w:rPr>
        <w:lastRenderedPageBreak/>
        <w:t xml:space="preserve">También lo es que, al señalar </w:t>
      </w:r>
      <w:proofErr w:type="spellStart"/>
      <w:r w:rsidRPr="00C37FD9">
        <w:rPr>
          <w:rFonts w:ascii="Palatino Linotype" w:hAnsi="Palatino Linotype" w:cs="Arial"/>
        </w:rPr>
        <w:t>PDF</w:t>
      </w:r>
      <w:proofErr w:type="spellEnd"/>
      <w:r w:rsidRPr="00C37FD9">
        <w:rPr>
          <w:rFonts w:ascii="Palatino Linotype" w:hAnsi="Palatino Linotype" w:cs="Arial"/>
        </w:rPr>
        <w:t xml:space="preserve"> no representa una modalidad de entrega sino más bien obedece al formato en el que pretende acceder al documento; sin embargo de ello se colige que pretende acceder a la información vía electrónica, como lo puede ser el </w:t>
      </w:r>
      <w:proofErr w:type="spellStart"/>
      <w:r w:rsidRPr="00C37FD9">
        <w:rPr>
          <w:rFonts w:ascii="Palatino Linotype" w:hAnsi="Palatino Linotype" w:cs="Arial"/>
        </w:rPr>
        <w:t>SAIMEX</w:t>
      </w:r>
      <w:proofErr w:type="spellEnd"/>
      <w:r w:rsidRPr="00C37FD9">
        <w:rPr>
          <w:rFonts w:ascii="Palatino Linotype" w:hAnsi="Palatino Linotype" w:cs="Arial"/>
        </w:rPr>
        <w:t xml:space="preserve">, CD-ROM, Disquete 3.5 o algún otro medio de almacenamiento masivo de archivos electrónicos (USB o Disco Duro Externo) esto es en razón de que el formato </w:t>
      </w:r>
      <w:proofErr w:type="spellStart"/>
      <w:r w:rsidRPr="00C37FD9">
        <w:rPr>
          <w:rFonts w:ascii="Palatino Linotype" w:hAnsi="Palatino Linotype" w:cs="Arial"/>
        </w:rPr>
        <w:t>PDF</w:t>
      </w:r>
      <w:proofErr w:type="spellEnd"/>
      <w:r w:rsidR="0027508D" w:rsidRPr="00C37FD9">
        <w:rPr>
          <w:rFonts w:ascii="Palatino Linotype" w:hAnsi="Palatino Linotype" w:cs="Arial"/>
        </w:rPr>
        <w:t xml:space="preserve"> (</w:t>
      </w:r>
      <w:r w:rsidR="0027508D" w:rsidRPr="00C37FD9">
        <w:rPr>
          <w:rFonts w:ascii="Palatino Linotype" w:hAnsi="Palatino Linotype" w:cs="Arial"/>
          <w:i/>
        </w:rPr>
        <w:t xml:space="preserve">Portable </w:t>
      </w:r>
      <w:proofErr w:type="spellStart"/>
      <w:r w:rsidR="0027508D" w:rsidRPr="00C37FD9">
        <w:rPr>
          <w:rFonts w:ascii="Palatino Linotype" w:hAnsi="Palatino Linotype" w:cs="Arial"/>
          <w:i/>
        </w:rPr>
        <w:t>Document</w:t>
      </w:r>
      <w:proofErr w:type="spellEnd"/>
      <w:r w:rsidR="0027508D" w:rsidRPr="00C37FD9">
        <w:rPr>
          <w:rFonts w:ascii="Palatino Linotype" w:hAnsi="Palatino Linotype" w:cs="Arial"/>
          <w:i/>
        </w:rPr>
        <w:t xml:space="preserve"> </w:t>
      </w:r>
      <w:proofErr w:type="spellStart"/>
      <w:r w:rsidR="0027508D" w:rsidRPr="00C37FD9">
        <w:rPr>
          <w:rFonts w:ascii="Palatino Linotype" w:hAnsi="Palatino Linotype" w:cs="Arial"/>
          <w:i/>
        </w:rPr>
        <w:t>Format</w:t>
      </w:r>
      <w:proofErr w:type="spellEnd"/>
      <w:r w:rsidR="0027508D" w:rsidRPr="00C37FD9">
        <w:rPr>
          <w:rFonts w:ascii="Palatino Linotype" w:hAnsi="Palatino Linotype" w:cs="Arial"/>
        </w:rPr>
        <w:t>, -formato de documento portátil-)</w:t>
      </w:r>
      <w:r w:rsidRPr="00C37FD9">
        <w:rPr>
          <w:rFonts w:ascii="Palatino Linotype" w:hAnsi="Palatino Linotype" w:cs="Arial"/>
        </w:rPr>
        <w:t xml:space="preserve"> es un estándar abierto y oficial reconocido por la Organización Internacional para la Estandarización (ISO), los archivos </w:t>
      </w:r>
      <w:proofErr w:type="spellStart"/>
      <w:r w:rsidRPr="00C37FD9">
        <w:rPr>
          <w:rFonts w:ascii="Palatino Linotype" w:hAnsi="Palatino Linotype" w:cs="Arial"/>
        </w:rPr>
        <w:t>PDF</w:t>
      </w:r>
      <w:proofErr w:type="spellEnd"/>
      <w:r w:rsidRPr="00C37FD9">
        <w:rPr>
          <w:rFonts w:ascii="Palatino Linotype" w:hAnsi="Palatino Linotype" w:cs="Arial"/>
        </w:rPr>
        <w:t xml:space="preserve"> pueden contener vínculos y botones, campos de formulario, audio, vídeo y lógica empresarial</w:t>
      </w:r>
      <w:r w:rsidR="0027508D" w:rsidRPr="00C37FD9">
        <w:rPr>
          <w:rFonts w:ascii="Palatino Linotype" w:hAnsi="Palatino Linotype" w:cs="Arial"/>
        </w:rPr>
        <w:t>, t</w:t>
      </w:r>
      <w:r w:rsidRPr="00C37FD9">
        <w:rPr>
          <w:rFonts w:ascii="Palatino Linotype" w:hAnsi="Palatino Linotype" w:cs="Arial"/>
        </w:rPr>
        <w:t>ambién se pueden firmar de</w:t>
      </w:r>
      <w:r w:rsidR="0027508D" w:rsidRPr="00C37FD9">
        <w:rPr>
          <w:rFonts w:ascii="Palatino Linotype" w:hAnsi="Palatino Linotype" w:cs="Arial"/>
        </w:rPr>
        <w:t xml:space="preserve"> manera electrónica; es decir, es un formato de almacenamiento para documentos digitales independiente de plataformas de software o hardware. Este formato es de tipo compuesto (imagen vectorial, mapa de bits y texto).</w:t>
      </w:r>
    </w:p>
    <w:p w14:paraId="4B0C4FC7" w14:textId="77777777" w:rsidR="00147337" w:rsidRPr="00C37FD9" w:rsidRDefault="00147337" w:rsidP="0027508D">
      <w:pPr>
        <w:spacing w:line="360" w:lineRule="auto"/>
        <w:rPr>
          <w:rFonts w:ascii="Palatino Linotype" w:hAnsi="Palatino Linotype" w:cs="Arial"/>
        </w:rPr>
      </w:pPr>
    </w:p>
    <w:p w14:paraId="464B2647" w14:textId="41473914" w:rsidR="0027508D" w:rsidRPr="00C37FD9" w:rsidRDefault="0027508D" w:rsidP="0027508D">
      <w:pPr>
        <w:spacing w:line="360" w:lineRule="auto"/>
        <w:jc w:val="both"/>
        <w:rPr>
          <w:rFonts w:ascii="Palatino Linotype" w:hAnsi="Palatino Linotype" w:cs="Arial"/>
          <w:b/>
        </w:rPr>
      </w:pPr>
      <w:r w:rsidRPr="00C37FD9">
        <w:rPr>
          <w:rFonts w:ascii="Palatino Linotype" w:hAnsi="Palatino Linotype" w:cs="Arial"/>
        </w:rPr>
        <w:t xml:space="preserve">Por tanto, reforzado con el criterio 3/2008 emitido por la Suprema Corte de Justicia de la Nación, se determina que el cumplimiento a la presente resolución deberá Realizarse vía electrónica a través del Sistema de Acceso a la Información Mexiquense </w:t>
      </w:r>
      <w:proofErr w:type="spellStart"/>
      <w:r w:rsidRPr="00C37FD9">
        <w:rPr>
          <w:rFonts w:ascii="Palatino Linotype" w:hAnsi="Palatino Linotype" w:cs="Arial"/>
          <w:b/>
        </w:rPr>
        <w:t>SAIMEX</w:t>
      </w:r>
      <w:proofErr w:type="spellEnd"/>
      <w:r w:rsidRPr="00C37FD9">
        <w:rPr>
          <w:rFonts w:ascii="Palatino Linotype" w:hAnsi="Palatino Linotype" w:cs="Arial"/>
          <w:b/>
        </w:rPr>
        <w:t>.</w:t>
      </w:r>
    </w:p>
    <w:p w14:paraId="0822C615" w14:textId="77777777" w:rsidR="0027508D" w:rsidRPr="00C37FD9" w:rsidRDefault="0027508D" w:rsidP="0027508D">
      <w:pPr>
        <w:spacing w:line="360" w:lineRule="auto"/>
        <w:jc w:val="both"/>
        <w:rPr>
          <w:rFonts w:ascii="Palatino Linotype" w:hAnsi="Palatino Linotype" w:cs="Arial"/>
        </w:rPr>
      </w:pPr>
    </w:p>
    <w:p w14:paraId="49FDDEBB" w14:textId="691290A0" w:rsidR="0027508D" w:rsidRPr="00C37FD9" w:rsidRDefault="0027508D" w:rsidP="0027508D">
      <w:pPr>
        <w:ind w:left="709" w:right="757"/>
        <w:jc w:val="both"/>
        <w:rPr>
          <w:rFonts w:ascii="Palatino Linotype" w:hAnsi="Palatino Linotype" w:cs="Arial"/>
          <w:i/>
          <w:sz w:val="22"/>
        </w:rPr>
      </w:pPr>
      <w:r w:rsidRPr="00C37FD9">
        <w:rPr>
          <w:rFonts w:ascii="Palatino Linotype" w:hAnsi="Palatino Linotype" w:cs="Arial"/>
          <w:b/>
          <w:i/>
          <w:sz w:val="22"/>
        </w:rPr>
        <w:t>“MODALIDAD ELECTRÓNICA DE ACCESO A LA INFORMACIÓN. SI SE RECIBE UNA SOLICITUD POR MEDIOS ELECTRÓNICOS SIN PRECISAR LA  MODALIDAD DE PREFERENCIA DEBE PRESUMIRSE QUE SE REQUIRIÓ EL ACCESO POR ESA MISMA VÍA</w:t>
      </w:r>
      <w:r w:rsidRPr="00C37FD9">
        <w:rPr>
          <w:rFonts w:ascii="Palatino Linotype" w:hAnsi="Palatino Linotype" w:cs="Arial"/>
          <w:i/>
          <w:sz w:val="22"/>
        </w:rPr>
        <w:t xml:space="preserve">. El ejercicio del derecho de acceso a la información gubernamental no se entiende de forma abstracta y desvinculada a la forma en que los gobernados pueden allegarse de aquélla; destacándose que la modalidad de entrega de la información resulta de especial interés para hacer efectivo este derecho. En este sentido, la Comisión para la Transparencia y Acceso a la Información de la Suprema Corte de Justicia de la Nación (recurso de revisión 1/2005) determinó que el acceso a la información no se cumple de forma íntegra cuando se entrega la información al peticionario en una modalidad diversa a la solicitada, cuando esta fue la remisión por medios electrónicos, toda vez que el otorgamiento en una diversa puede constituir un </w:t>
      </w:r>
      <w:r w:rsidRPr="00C37FD9">
        <w:rPr>
          <w:rFonts w:ascii="Palatino Linotype" w:hAnsi="Palatino Linotype" w:cs="Arial"/>
          <w:i/>
          <w:sz w:val="22"/>
        </w:rPr>
        <w:lastRenderedPageBreak/>
        <w:t>obstáculo material para el ejercicio del derecho de acceso a la información tutelado en el artículo 6° constitucional. Por lo tanto, si el peticionario solicita por vía electrónica determinada información sin precisar la modalidad de su preferencia debe presumirse que la requiere por esa misma vía.</w:t>
      </w:r>
    </w:p>
    <w:p w14:paraId="6DCB6796" w14:textId="77777777" w:rsidR="0027508D" w:rsidRPr="00C37FD9" w:rsidRDefault="0027508D" w:rsidP="0027508D">
      <w:pPr>
        <w:ind w:left="709" w:right="757"/>
        <w:jc w:val="both"/>
        <w:rPr>
          <w:rFonts w:ascii="Palatino Linotype" w:hAnsi="Palatino Linotype" w:cs="Arial"/>
          <w:i/>
          <w:sz w:val="22"/>
        </w:rPr>
      </w:pPr>
    </w:p>
    <w:p w14:paraId="2B568014" w14:textId="77777777" w:rsidR="0027508D" w:rsidRPr="00C37FD9" w:rsidRDefault="0027508D" w:rsidP="0027508D">
      <w:pPr>
        <w:ind w:left="709" w:right="757"/>
        <w:jc w:val="both"/>
        <w:rPr>
          <w:rFonts w:ascii="Palatino Linotype" w:hAnsi="Palatino Linotype" w:cs="Arial"/>
          <w:i/>
          <w:sz w:val="22"/>
        </w:rPr>
      </w:pPr>
      <w:r w:rsidRPr="00C37FD9">
        <w:rPr>
          <w:rFonts w:ascii="Palatino Linotype" w:hAnsi="Palatino Linotype" w:cs="Arial"/>
          <w:i/>
          <w:sz w:val="22"/>
        </w:rPr>
        <w:t>Clasificación de Información 10/2007-A. 8 de marzo de 2007. Unanimidad de votos.</w:t>
      </w:r>
    </w:p>
    <w:p w14:paraId="307C586E" w14:textId="77777777" w:rsidR="0027508D" w:rsidRPr="00C37FD9" w:rsidRDefault="0027508D" w:rsidP="0027508D">
      <w:pPr>
        <w:ind w:left="709" w:right="757"/>
        <w:jc w:val="both"/>
        <w:rPr>
          <w:rFonts w:ascii="Palatino Linotype" w:hAnsi="Palatino Linotype" w:cs="Arial"/>
          <w:i/>
          <w:sz w:val="22"/>
        </w:rPr>
      </w:pPr>
      <w:r w:rsidRPr="00C37FD9">
        <w:rPr>
          <w:rFonts w:ascii="Palatino Linotype" w:hAnsi="Palatino Linotype" w:cs="Arial"/>
          <w:i/>
          <w:sz w:val="22"/>
        </w:rPr>
        <w:t>Clasificación de Información 2/2007-A. 17 de enero de 2007. Unanimidad de votos.</w:t>
      </w:r>
    </w:p>
    <w:p w14:paraId="2D5953A5" w14:textId="77777777" w:rsidR="0027508D" w:rsidRPr="00C37FD9" w:rsidRDefault="0027508D" w:rsidP="0027508D">
      <w:pPr>
        <w:ind w:left="709" w:right="757"/>
        <w:jc w:val="both"/>
        <w:rPr>
          <w:rFonts w:ascii="Palatino Linotype" w:hAnsi="Palatino Linotype" w:cs="Arial"/>
          <w:i/>
          <w:sz w:val="22"/>
        </w:rPr>
      </w:pPr>
      <w:r w:rsidRPr="00C37FD9">
        <w:rPr>
          <w:rFonts w:ascii="Palatino Linotype" w:hAnsi="Palatino Linotype" w:cs="Arial"/>
          <w:i/>
          <w:sz w:val="22"/>
        </w:rPr>
        <w:t>Clasificación de Información 6/2007-J. 24 de enero de 2007. Unanimidad de votos.</w:t>
      </w:r>
    </w:p>
    <w:p w14:paraId="56EAB90E" w14:textId="77777777" w:rsidR="0027508D" w:rsidRPr="00C37FD9" w:rsidRDefault="0027508D" w:rsidP="0027508D">
      <w:pPr>
        <w:ind w:left="709" w:right="757"/>
        <w:jc w:val="both"/>
        <w:rPr>
          <w:rFonts w:ascii="Palatino Linotype" w:hAnsi="Palatino Linotype" w:cs="Arial"/>
          <w:i/>
          <w:sz w:val="22"/>
        </w:rPr>
      </w:pPr>
      <w:r w:rsidRPr="00C37FD9">
        <w:rPr>
          <w:rFonts w:ascii="Palatino Linotype" w:hAnsi="Palatino Linotype" w:cs="Arial"/>
          <w:i/>
          <w:sz w:val="22"/>
        </w:rPr>
        <w:t>Clasificación de Información 40/2006-J. 20 de diciembre de 2006. Unanimidad de votos.</w:t>
      </w:r>
    </w:p>
    <w:p w14:paraId="3915CA54" w14:textId="51235EF7" w:rsidR="0027508D" w:rsidRPr="00C37FD9" w:rsidRDefault="0027508D" w:rsidP="0027508D">
      <w:pPr>
        <w:ind w:left="709" w:right="757"/>
        <w:jc w:val="both"/>
        <w:rPr>
          <w:rFonts w:ascii="Palatino Linotype" w:hAnsi="Palatino Linotype" w:cs="Arial"/>
          <w:i/>
          <w:sz w:val="22"/>
        </w:rPr>
      </w:pPr>
      <w:r w:rsidRPr="00C37FD9">
        <w:rPr>
          <w:rFonts w:ascii="Palatino Linotype" w:hAnsi="Palatino Linotype" w:cs="Arial"/>
          <w:i/>
          <w:sz w:val="22"/>
        </w:rPr>
        <w:t>Clasificación de Información 37/2006-J. 13 de diciembre de 2006. Unanimidad de votos.”</w:t>
      </w:r>
    </w:p>
    <w:p w14:paraId="3A0CCFCD" w14:textId="77777777" w:rsidR="004A7130" w:rsidRPr="00C37FD9" w:rsidRDefault="004A7130" w:rsidP="0027508D">
      <w:pPr>
        <w:rPr>
          <w:rFonts w:ascii="Palatino Linotype" w:hAnsi="Palatino Linotype" w:cs="Arial"/>
          <w:b/>
        </w:rPr>
      </w:pPr>
    </w:p>
    <w:p w14:paraId="64B6DB2F" w14:textId="4DCC84BB" w:rsidR="00C135D2" w:rsidRPr="00C37FD9" w:rsidRDefault="00651BF4" w:rsidP="00033B9B">
      <w:pPr>
        <w:pStyle w:val="Prrafodelista"/>
        <w:numPr>
          <w:ilvl w:val="0"/>
          <w:numId w:val="2"/>
        </w:numPr>
        <w:spacing w:line="360" w:lineRule="auto"/>
        <w:ind w:left="0" w:firstLine="0"/>
        <w:contextualSpacing/>
        <w:jc w:val="both"/>
        <w:rPr>
          <w:rFonts w:ascii="Palatino Linotype" w:hAnsi="Palatino Linotype"/>
        </w:rPr>
      </w:pPr>
      <w:r w:rsidRPr="00C37FD9">
        <w:rPr>
          <w:rFonts w:ascii="Palatino Linotype" w:hAnsi="Palatino Linotype" w:cs="Arial"/>
          <w:b/>
        </w:rPr>
        <w:t>Estudio y resolución del recurso</w:t>
      </w:r>
      <w:r w:rsidRPr="00C37FD9">
        <w:rPr>
          <w:rFonts w:ascii="Palatino Linotype" w:hAnsi="Palatino Linotype" w:cs="Arial"/>
          <w:b/>
          <w:color w:val="000000" w:themeColor="text1"/>
        </w:rPr>
        <w:t xml:space="preserve">. </w:t>
      </w:r>
      <w:r w:rsidRPr="00C37FD9">
        <w:rPr>
          <w:rFonts w:ascii="Palatino Linotype" w:hAnsi="Palatino Linotype" w:cs="Arial"/>
        </w:rPr>
        <w:t>Es así que, una vez determinada la vía so</w:t>
      </w:r>
      <w:r w:rsidR="00033B9B" w:rsidRPr="00C37FD9">
        <w:rPr>
          <w:rFonts w:ascii="Palatino Linotype" w:hAnsi="Palatino Linotype" w:cs="Arial"/>
        </w:rPr>
        <w:t>bre la que versará el presente r</w:t>
      </w:r>
      <w:r w:rsidRPr="00C37FD9">
        <w:rPr>
          <w:rFonts w:ascii="Palatino Linotype" w:hAnsi="Palatino Linotype" w:cs="Arial"/>
        </w:rPr>
        <w:t xml:space="preserve">ecurso, y previa revisión del expediente </w:t>
      </w:r>
      <w:r w:rsidRPr="00C37FD9">
        <w:rPr>
          <w:rFonts w:ascii="Palatino Linotype" w:hAnsi="Palatino Linotype"/>
        </w:rPr>
        <w:t>electrónico</w:t>
      </w:r>
      <w:r w:rsidRPr="00C37FD9">
        <w:rPr>
          <w:rFonts w:ascii="Palatino Linotype" w:hAnsi="Palatino Linotype" w:cs="Arial"/>
        </w:rPr>
        <w:t xml:space="preserve"> formado en el</w:t>
      </w:r>
      <w:r w:rsidRPr="00C37FD9">
        <w:rPr>
          <w:rFonts w:ascii="Palatino Linotype" w:hAnsi="Palatino Linotype" w:cs="Arial"/>
          <w:b/>
        </w:rPr>
        <w:t xml:space="preserve"> </w:t>
      </w:r>
      <w:proofErr w:type="spellStart"/>
      <w:r w:rsidRPr="00C37FD9">
        <w:rPr>
          <w:rFonts w:ascii="Palatino Linotype" w:hAnsi="Palatino Linotype" w:cs="Arial"/>
          <w:b/>
        </w:rPr>
        <w:t>SAIMEX</w:t>
      </w:r>
      <w:proofErr w:type="spellEnd"/>
      <w:r w:rsidRPr="00C37FD9">
        <w:rPr>
          <w:rFonts w:ascii="Palatino Linotype" w:hAnsi="Palatino Linotype" w:cs="Arial"/>
        </w:rPr>
        <w:t xml:space="preserve"> por motivo de la solicitud de información y del recurso a que da origen, </w:t>
      </w:r>
      <w:r w:rsidR="00C135D2" w:rsidRPr="00C37FD9">
        <w:rPr>
          <w:rFonts w:ascii="Palatino Linotype" w:hAnsi="Palatino Linotype" w:cs="Arial"/>
        </w:rPr>
        <w:t xml:space="preserve"> </w:t>
      </w:r>
      <w:r w:rsidR="00C135D2" w:rsidRPr="00C37FD9">
        <w:rPr>
          <w:rFonts w:ascii="Palatino Linotype" w:eastAsia="Arial Unicode MS" w:hAnsi="Palatino Linotype" w:cs="Arial"/>
        </w:rPr>
        <w:t xml:space="preserve">se advierte que es procedente, toda vez que se actualiza la hipótesis prevista en la </w:t>
      </w:r>
      <w:r w:rsidR="00585C00" w:rsidRPr="00C37FD9">
        <w:rPr>
          <w:rFonts w:ascii="Palatino Linotype" w:eastAsia="Arial Unicode MS" w:hAnsi="Palatino Linotype" w:cs="Arial"/>
        </w:rPr>
        <w:t>fracción</w:t>
      </w:r>
      <w:r w:rsidR="00033B9B" w:rsidRPr="00C37FD9">
        <w:rPr>
          <w:rFonts w:ascii="Palatino Linotype" w:eastAsia="Arial Unicode MS" w:hAnsi="Palatino Linotype" w:cs="Arial"/>
        </w:rPr>
        <w:t xml:space="preserve"> </w:t>
      </w:r>
      <w:r w:rsidR="00AF5675" w:rsidRPr="00C37FD9">
        <w:rPr>
          <w:rFonts w:ascii="Palatino Linotype" w:eastAsia="Arial Unicode MS" w:hAnsi="Palatino Linotype" w:cs="Arial"/>
        </w:rPr>
        <w:t>IX</w:t>
      </w:r>
      <w:r w:rsidR="00C135D2" w:rsidRPr="00C37FD9">
        <w:rPr>
          <w:rFonts w:ascii="Palatino Linotype" w:eastAsia="Arial Unicode MS" w:hAnsi="Palatino Linotype" w:cs="Arial"/>
        </w:rPr>
        <w:t>, del artículo 179 de la Ley de la materia, que a la letra dice:</w:t>
      </w:r>
    </w:p>
    <w:p w14:paraId="5603824C" w14:textId="77777777" w:rsidR="00C135D2" w:rsidRPr="00C37FD9" w:rsidRDefault="00C135D2" w:rsidP="00033B9B">
      <w:pPr>
        <w:pStyle w:val="Prrafodelista"/>
        <w:widowControl w:val="0"/>
        <w:autoSpaceDE w:val="0"/>
        <w:autoSpaceDN w:val="0"/>
        <w:adjustRightInd w:val="0"/>
        <w:ind w:left="0"/>
        <w:jc w:val="both"/>
        <w:rPr>
          <w:rFonts w:ascii="Palatino Linotype" w:eastAsia="Arial Unicode MS" w:hAnsi="Palatino Linotype" w:cs="Arial"/>
        </w:rPr>
      </w:pPr>
    </w:p>
    <w:p w14:paraId="5FAA90D9" w14:textId="77777777" w:rsidR="00C135D2" w:rsidRPr="00C37FD9" w:rsidRDefault="00C135D2" w:rsidP="00C135D2">
      <w:pPr>
        <w:widowControl w:val="0"/>
        <w:autoSpaceDE w:val="0"/>
        <w:autoSpaceDN w:val="0"/>
        <w:adjustRightInd w:val="0"/>
        <w:ind w:left="709" w:right="757"/>
        <w:jc w:val="both"/>
        <w:rPr>
          <w:rFonts w:ascii="Palatino Linotype" w:eastAsia="Arial Unicode MS" w:hAnsi="Palatino Linotype" w:cs="Arial"/>
          <w:i/>
          <w:sz w:val="22"/>
        </w:rPr>
      </w:pPr>
      <w:r w:rsidRPr="00C37FD9">
        <w:rPr>
          <w:rFonts w:ascii="Palatino Linotype" w:eastAsia="Arial Unicode MS" w:hAnsi="Palatino Linotype" w:cs="Arial"/>
          <w:i/>
          <w:sz w:val="22"/>
        </w:rPr>
        <w:t>“</w:t>
      </w:r>
      <w:r w:rsidRPr="00C37FD9">
        <w:rPr>
          <w:rFonts w:ascii="Palatino Linotype" w:eastAsia="Arial Unicode MS" w:hAnsi="Palatino Linotype" w:cs="Arial"/>
          <w:b/>
          <w:i/>
          <w:sz w:val="22"/>
        </w:rPr>
        <w:t>Artículo 179</w:t>
      </w:r>
      <w:r w:rsidRPr="00C37FD9">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2D83BC9C" w14:textId="77777777" w:rsidR="00C135D2" w:rsidRPr="00C37FD9" w:rsidRDefault="00C135D2" w:rsidP="00C135D2">
      <w:pPr>
        <w:widowControl w:val="0"/>
        <w:autoSpaceDE w:val="0"/>
        <w:autoSpaceDN w:val="0"/>
        <w:adjustRightInd w:val="0"/>
        <w:ind w:left="709" w:right="757"/>
        <w:jc w:val="both"/>
        <w:rPr>
          <w:rFonts w:ascii="Palatino Linotype" w:eastAsia="Arial Unicode MS" w:hAnsi="Palatino Linotype" w:cs="Arial"/>
          <w:i/>
          <w:sz w:val="22"/>
        </w:rPr>
      </w:pPr>
    </w:p>
    <w:p w14:paraId="17AA9D96" w14:textId="316FB056" w:rsidR="00C135D2" w:rsidRPr="00C37FD9" w:rsidRDefault="00AF5675" w:rsidP="00C135D2">
      <w:pPr>
        <w:widowControl w:val="0"/>
        <w:autoSpaceDE w:val="0"/>
        <w:autoSpaceDN w:val="0"/>
        <w:adjustRightInd w:val="0"/>
        <w:ind w:left="709" w:right="757"/>
        <w:jc w:val="both"/>
        <w:rPr>
          <w:rFonts w:ascii="Palatino Linotype" w:eastAsia="Arial Unicode MS" w:hAnsi="Palatino Linotype" w:cs="Arial"/>
          <w:i/>
          <w:sz w:val="22"/>
        </w:rPr>
      </w:pPr>
      <w:r w:rsidRPr="00C37FD9">
        <w:rPr>
          <w:rFonts w:ascii="Palatino Linotype" w:eastAsia="Arial Unicode MS" w:hAnsi="Palatino Linotype" w:cs="Arial"/>
          <w:b/>
          <w:i/>
          <w:sz w:val="22"/>
          <w:u w:val="single"/>
        </w:rPr>
        <w:t>IX. La entrega o puesta a disposición de información en un formato incomprensible y/o no accesible para el solicitante;</w:t>
      </w:r>
      <w:r w:rsidR="00C135D2" w:rsidRPr="00C37FD9">
        <w:rPr>
          <w:rFonts w:ascii="Palatino Linotype" w:eastAsia="Arial Unicode MS" w:hAnsi="Palatino Linotype" w:cs="Arial"/>
          <w:i/>
          <w:sz w:val="22"/>
        </w:rPr>
        <w:t>…”</w:t>
      </w:r>
    </w:p>
    <w:p w14:paraId="16364450" w14:textId="77777777" w:rsidR="002E1EE7" w:rsidRPr="00C37FD9" w:rsidRDefault="002E1EE7" w:rsidP="002E1EE7">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148AC9CC" w14:textId="41277471" w:rsidR="00651BF4" w:rsidRPr="00C37FD9" w:rsidRDefault="00C135D2" w:rsidP="002E1EE7">
      <w:pPr>
        <w:widowControl w:val="0"/>
        <w:autoSpaceDE w:val="0"/>
        <w:autoSpaceDN w:val="0"/>
        <w:adjustRightInd w:val="0"/>
        <w:spacing w:line="360" w:lineRule="auto"/>
        <w:jc w:val="both"/>
        <w:rPr>
          <w:rFonts w:ascii="Palatino Linotype" w:hAnsi="Palatino Linotype"/>
        </w:rPr>
      </w:pPr>
      <w:r w:rsidRPr="00C37FD9">
        <w:rPr>
          <w:rFonts w:ascii="Palatino Linotype" w:eastAsia="Arial Unicode MS" w:hAnsi="Palatino Linotype" w:cs="Arial"/>
          <w:lang w:val="es-ES"/>
        </w:rPr>
        <w:t xml:space="preserve">El precepto legal citado establece como supuesto de procedencia del recurso de revisión, </w:t>
      </w:r>
      <w:r w:rsidR="005C320D" w:rsidRPr="00C37FD9">
        <w:rPr>
          <w:rFonts w:ascii="Palatino Linotype" w:eastAsia="Arial Unicode MS" w:hAnsi="Palatino Linotype" w:cs="Arial"/>
          <w:lang w:val="es-ES"/>
        </w:rPr>
        <w:t xml:space="preserve">cuando </w:t>
      </w:r>
      <w:r w:rsidR="005C320D" w:rsidRPr="00C37FD9">
        <w:rPr>
          <w:rFonts w:ascii="Palatino Linotype" w:eastAsia="Arial Unicode MS" w:hAnsi="Palatino Linotype" w:cs="Arial"/>
          <w:b/>
          <w:lang w:val="es-ES"/>
        </w:rPr>
        <w:t xml:space="preserve">EL SUJETO OBLIGADO </w:t>
      </w:r>
      <w:r w:rsidR="005C320D" w:rsidRPr="00C37FD9">
        <w:rPr>
          <w:rFonts w:ascii="Palatino Linotype" w:eastAsia="Arial Unicode MS" w:hAnsi="Palatino Linotype" w:cs="Arial"/>
          <w:lang w:val="es-ES"/>
        </w:rPr>
        <w:t>manifiesta la puesta a disposición de la información remitiendo archivos electrónicos o en su caso hacerle saber la información que se encuentre disponible para su consulta en diversos medios, mismos que al proceder a verificar la información no es posible acceder a ella lo</w:t>
      </w:r>
      <w:r w:rsidR="00A3698A" w:rsidRPr="00C37FD9">
        <w:rPr>
          <w:rFonts w:ascii="Palatino Linotype" w:eastAsia="Arial Unicode MS" w:hAnsi="Palatino Linotype" w:cs="Arial"/>
          <w:lang w:val="es-ES"/>
        </w:rPr>
        <w:t xml:space="preserve"> que en consecuencia</w:t>
      </w:r>
      <w:r w:rsidRPr="00C37FD9">
        <w:rPr>
          <w:rFonts w:ascii="Palatino Linotype" w:eastAsia="Arial Unicode MS" w:hAnsi="Palatino Linotype" w:cs="Arial"/>
          <w:lang w:val="es-ES"/>
        </w:rPr>
        <w:t xml:space="preserve"> no satisface el requerimiento de</w:t>
      </w:r>
      <w:r w:rsidR="00A3698A" w:rsidRPr="00C37FD9">
        <w:rPr>
          <w:rFonts w:ascii="Palatino Linotype" w:eastAsia="Arial Unicode MS" w:hAnsi="Palatino Linotype" w:cs="Arial"/>
          <w:lang w:val="es-ES"/>
        </w:rPr>
        <w:t>l</w:t>
      </w:r>
      <w:r w:rsidRPr="00C37FD9">
        <w:rPr>
          <w:rFonts w:ascii="Palatino Linotype" w:eastAsia="Arial Unicode MS" w:hAnsi="Palatino Linotype" w:cs="Arial"/>
          <w:lang w:val="es-ES"/>
        </w:rPr>
        <w:t xml:space="preserve"> particular y por ende </w:t>
      </w:r>
      <w:r w:rsidR="00A3698A" w:rsidRPr="00C37FD9">
        <w:rPr>
          <w:rFonts w:ascii="Palatino Linotype" w:eastAsia="Arial Unicode MS" w:hAnsi="Palatino Linotype" w:cs="Arial"/>
          <w:lang w:val="es-ES"/>
        </w:rPr>
        <w:t>su</w:t>
      </w:r>
      <w:r w:rsidRPr="00C37FD9">
        <w:rPr>
          <w:rFonts w:ascii="Palatino Linotype" w:eastAsia="Arial Unicode MS" w:hAnsi="Palatino Linotype" w:cs="Arial"/>
          <w:lang w:val="es-ES"/>
        </w:rPr>
        <w:t xml:space="preserve"> derecho de acceso a la información pública; por lo que, resulta </w:t>
      </w:r>
      <w:r w:rsidR="00651BF4" w:rsidRPr="00C37FD9">
        <w:rPr>
          <w:rFonts w:ascii="Palatino Linotype" w:hAnsi="Palatino Linotype" w:cs="Arial"/>
        </w:rPr>
        <w:t xml:space="preserve">conveniente analizar si </w:t>
      </w:r>
      <w:r w:rsidR="008A65E6" w:rsidRPr="00C37FD9">
        <w:rPr>
          <w:rFonts w:ascii="Palatino Linotype" w:hAnsi="Palatino Linotype" w:cs="Arial"/>
        </w:rPr>
        <w:t>ésta</w:t>
      </w:r>
      <w:r w:rsidR="00651BF4" w:rsidRPr="00C37FD9">
        <w:rPr>
          <w:rFonts w:ascii="Palatino Linotype" w:hAnsi="Palatino Linotype" w:cs="Arial"/>
        </w:rPr>
        <w:t xml:space="preserve"> cumple con los </w:t>
      </w:r>
      <w:r w:rsidR="00651BF4" w:rsidRPr="00C37FD9">
        <w:rPr>
          <w:rFonts w:ascii="Palatino Linotype" w:hAnsi="Palatino Linotype" w:cs="Arial"/>
        </w:rPr>
        <w:lastRenderedPageBreak/>
        <w:t>requisitos y procedimientos del derecho de acceso a la información pública, por lo que</w:t>
      </w:r>
      <w:r w:rsidR="0027508D" w:rsidRPr="00C37FD9">
        <w:rPr>
          <w:rFonts w:ascii="Palatino Linotype" w:hAnsi="Palatino Linotype" w:cs="Arial"/>
        </w:rPr>
        <w:t>,</w:t>
      </w:r>
      <w:r w:rsidR="00651BF4" w:rsidRPr="00C37FD9">
        <w:rPr>
          <w:rFonts w:ascii="Palatino Linotype" w:hAnsi="Palatino Linotype" w:cs="Arial"/>
        </w:rPr>
        <w:t xml:space="preserve"> en primer término debemos recordar que </w:t>
      </w:r>
      <w:r w:rsidR="002B6C6F" w:rsidRPr="00C37FD9">
        <w:rPr>
          <w:rFonts w:ascii="Palatino Linotype" w:hAnsi="Palatino Linotype" w:cs="Arial"/>
          <w:b/>
        </w:rPr>
        <w:t>EL RECURRENTE</w:t>
      </w:r>
      <w:r w:rsidR="00651BF4" w:rsidRPr="00C37FD9">
        <w:rPr>
          <w:rFonts w:ascii="Palatino Linotype" w:hAnsi="Palatino Linotype" w:cs="Arial"/>
          <w:b/>
        </w:rPr>
        <w:t xml:space="preserve"> </w:t>
      </w:r>
      <w:r w:rsidR="00651BF4" w:rsidRPr="00C37FD9">
        <w:rPr>
          <w:rFonts w:ascii="Palatino Linotype" w:hAnsi="Palatino Linotype"/>
        </w:rPr>
        <w:t xml:space="preserve">solicitó al </w:t>
      </w:r>
      <w:r w:rsidR="00651BF4" w:rsidRPr="00C37FD9">
        <w:rPr>
          <w:rFonts w:ascii="Palatino Linotype" w:hAnsi="Palatino Linotype"/>
          <w:b/>
        </w:rPr>
        <w:t xml:space="preserve">SUJETO OBLIGADO </w:t>
      </w:r>
      <w:r w:rsidR="00462829" w:rsidRPr="00C37FD9">
        <w:rPr>
          <w:rFonts w:ascii="Palatino Linotype" w:hAnsi="Palatino Linotype"/>
        </w:rPr>
        <w:t>lo que a continuación de desagrega:</w:t>
      </w:r>
    </w:p>
    <w:p w14:paraId="4F2A231B" w14:textId="77777777" w:rsidR="00462829" w:rsidRPr="00C37FD9" w:rsidRDefault="00462829" w:rsidP="00C22708">
      <w:pPr>
        <w:pStyle w:val="Prrafodelista"/>
        <w:spacing w:line="360" w:lineRule="auto"/>
        <w:rPr>
          <w:rFonts w:ascii="Palatino Linotype" w:hAnsi="Palatino Linotype"/>
        </w:rPr>
      </w:pPr>
    </w:p>
    <w:p w14:paraId="370F15EF" w14:textId="462C97EE" w:rsidR="00806853" w:rsidRPr="00C37FD9" w:rsidRDefault="005C320D" w:rsidP="00A3698A">
      <w:pPr>
        <w:pStyle w:val="Prrafodelista"/>
        <w:widowControl w:val="0"/>
        <w:autoSpaceDE w:val="0"/>
        <w:autoSpaceDN w:val="0"/>
        <w:adjustRightInd w:val="0"/>
        <w:ind w:left="709" w:right="757"/>
        <w:jc w:val="both"/>
        <w:rPr>
          <w:rFonts w:ascii="Palatino Linotype" w:hAnsi="Palatino Linotype"/>
          <w:i/>
          <w:sz w:val="22"/>
        </w:rPr>
      </w:pPr>
      <w:r w:rsidRPr="00C37FD9">
        <w:rPr>
          <w:rFonts w:ascii="Palatino Linotype" w:hAnsi="Palatino Linotype"/>
          <w:i/>
          <w:sz w:val="22"/>
        </w:rPr>
        <w:t>Cuenta Pública</w:t>
      </w:r>
      <w:r w:rsidR="00806853" w:rsidRPr="00C37FD9">
        <w:rPr>
          <w:rFonts w:ascii="Palatino Linotype" w:hAnsi="Palatino Linotype"/>
          <w:i/>
          <w:sz w:val="22"/>
        </w:rPr>
        <w:t>:</w:t>
      </w:r>
    </w:p>
    <w:p w14:paraId="3190E9E3" w14:textId="77777777" w:rsidR="00806853" w:rsidRPr="00C37FD9" w:rsidRDefault="00806853" w:rsidP="00A3698A">
      <w:pPr>
        <w:pStyle w:val="Prrafodelista"/>
        <w:widowControl w:val="0"/>
        <w:autoSpaceDE w:val="0"/>
        <w:autoSpaceDN w:val="0"/>
        <w:adjustRightInd w:val="0"/>
        <w:ind w:left="709" w:right="757"/>
        <w:jc w:val="both"/>
        <w:rPr>
          <w:rFonts w:ascii="Palatino Linotype" w:hAnsi="Palatino Linotype"/>
          <w:i/>
          <w:sz w:val="22"/>
        </w:rPr>
      </w:pPr>
    </w:p>
    <w:p w14:paraId="37CD72A2" w14:textId="787FA657" w:rsidR="005C320D" w:rsidRPr="00C37FD9" w:rsidRDefault="005C320D" w:rsidP="005C320D">
      <w:pPr>
        <w:pStyle w:val="Prrafodelista"/>
        <w:widowControl w:val="0"/>
        <w:numPr>
          <w:ilvl w:val="0"/>
          <w:numId w:val="37"/>
        </w:numPr>
        <w:autoSpaceDE w:val="0"/>
        <w:autoSpaceDN w:val="0"/>
        <w:adjustRightInd w:val="0"/>
        <w:ind w:right="757"/>
        <w:jc w:val="both"/>
        <w:rPr>
          <w:rFonts w:ascii="Palatino Linotype" w:hAnsi="Palatino Linotype"/>
          <w:i/>
          <w:sz w:val="22"/>
        </w:rPr>
      </w:pPr>
      <w:r w:rsidRPr="00C37FD9">
        <w:rPr>
          <w:rFonts w:ascii="Palatino Linotype" w:hAnsi="Palatino Linotype"/>
          <w:i/>
          <w:sz w:val="22"/>
        </w:rPr>
        <w:t>2016</w:t>
      </w:r>
    </w:p>
    <w:p w14:paraId="6F645E39" w14:textId="3A743F37" w:rsidR="005C320D" w:rsidRPr="00C37FD9" w:rsidRDefault="005C320D" w:rsidP="005C320D">
      <w:pPr>
        <w:pStyle w:val="Prrafodelista"/>
        <w:widowControl w:val="0"/>
        <w:numPr>
          <w:ilvl w:val="0"/>
          <w:numId w:val="37"/>
        </w:numPr>
        <w:autoSpaceDE w:val="0"/>
        <w:autoSpaceDN w:val="0"/>
        <w:adjustRightInd w:val="0"/>
        <w:ind w:right="757"/>
        <w:jc w:val="both"/>
        <w:rPr>
          <w:rFonts w:ascii="Palatino Linotype" w:hAnsi="Palatino Linotype"/>
          <w:i/>
          <w:sz w:val="22"/>
        </w:rPr>
      </w:pPr>
      <w:r w:rsidRPr="00C37FD9">
        <w:rPr>
          <w:rFonts w:ascii="Palatino Linotype" w:hAnsi="Palatino Linotype"/>
          <w:i/>
          <w:sz w:val="22"/>
        </w:rPr>
        <w:t>2017</w:t>
      </w:r>
    </w:p>
    <w:p w14:paraId="12152668" w14:textId="29B52A58" w:rsidR="005C320D" w:rsidRPr="00C37FD9" w:rsidRDefault="005C320D" w:rsidP="005C320D">
      <w:pPr>
        <w:pStyle w:val="Prrafodelista"/>
        <w:widowControl w:val="0"/>
        <w:numPr>
          <w:ilvl w:val="0"/>
          <w:numId w:val="37"/>
        </w:numPr>
        <w:autoSpaceDE w:val="0"/>
        <w:autoSpaceDN w:val="0"/>
        <w:adjustRightInd w:val="0"/>
        <w:ind w:right="757"/>
        <w:jc w:val="both"/>
        <w:rPr>
          <w:rFonts w:ascii="Palatino Linotype" w:hAnsi="Palatino Linotype" w:cs="Arial"/>
        </w:rPr>
      </w:pPr>
      <w:r w:rsidRPr="00C37FD9">
        <w:rPr>
          <w:rFonts w:ascii="Palatino Linotype" w:hAnsi="Palatino Linotype"/>
          <w:i/>
          <w:sz w:val="22"/>
        </w:rPr>
        <w:t>2018</w:t>
      </w:r>
    </w:p>
    <w:p w14:paraId="2626436B" w14:textId="77777777" w:rsidR="005C320D" w:rsidRPr="00C37FD9" w:rsidRDefault="005C320D" w:rsidP="005C320D">
      <w:pPr>
        <w:widowControl w:val="0"/>
        <w:autoSpaceDE w:val="0"/>
        <w:autoSpaceDN w:val="0"/>
        <w:adjustRightInd w:val="0"/>
        <w:ind w:right="757"/>
        <w:jc w:val="both"/>
        <w:rPr>
          <w:rFonts w:ascii="Palatino Linotype" w:hAnsi="Palatino Linotype" w:cs="Arial"/>
        </w:rPr>
      </w:pPr>
    </w:p>
    <w:p w14:paraId="49322432" w14:textId="6D8FA8AF" w:rsidR="00AF2545" w:rsidRPr="00C37FD9" w:rsidRDefault="00651BF4" w:rsidP="00C310E6">
      <w:pPr>
        <w:spacing w:line="360" w:lineRule="auto"/>
        <w:jc w:val="both"/>
        <w:rPr>
          <w:rFonts w:ascii="Palatino Linotype" w:hAnsi="Palatino Linotype" w:cs="Arial"/>
          <w:color w:val="000000"/>
        </w:rPr>
      </w:pPr>
      <w:r w:rsidRPr="00C37FD9">
        <w:rPr>
          <w:rFonts w:ascii="Palatino Linotype" w:hAnsi="Palatino Linotype" w:cs="Arial"/>
        </w:rPr>
        <w:t xml:space="preserve">Precisado lo anterior, </w:t>
      </w:r>
      <w:r w:rsidRPr="00C37FD9">
        <w:rPr>
          <w:rFonts w:ascii="Palatino Linotype" w:hAnsi="Palatino Linotype" w:cs="Arial"/>
          <w:b/>
          <w:color w:val="000000"/>
        </w:rPr>
        <w:t>EL SUJETO OBLIGADO</w:t>
      </w:r>
      <w:r w:rsidRPr="00C37FD9">
        <w:rPr>
          <w:rFonts w:ascii="Palatino Linotype" w:hAnsi="Palatino Linotype" w:cs="Arial"/>
          <w:color w:val="000000"/>
        </w:rPr>
        <w:t xml:space="preserve"> </w:t>
      </w:r>
      <w:r w:rsidR="00C310E6" w:rsidRPr="00C37FD9">
        <w:rPr>
          <w:rFonts w:ascii="Palatino Linotype" w:hAnsi="Palatino Linotype" w:cs="Arial"/>
          <w:color w:val="000000"/>
        </w:rPr>
        <w:t>re</w:t>
      </w:r>
      <w:r w:rsidR="009F70E8" w:rsidRPr="00C37FD9">
        <w:rPr>
          <w:rFonts w:ascii="Palatino Linotype" w:hAnsi="Palatino Linotype" w:cs="Arial"/>
          <w:color w:val="000000"/>
        </w:rPr>
        <w:t xml:space="preserve">mitió al </w:t>
      </w:r>
      <w:r w:rsidR="009F70E8" w:rsidRPr="00C37FD9">
        <w:rPr>
          <w:rFonts w:ascii="Palatino Linotype" w:hAnsi="Palatino Linotype" w:cs="Arial"/>
          <w:b/>
          <w:color w:val="000000"/>
        </w:rPr>
        <w:t xml:space="preserve">RECURRENTE </w:t>
      </w:r>
      <w:r w:rsidR="009F70E8" w:rsidRPr="00C37FD9">
        <w:rPr>
          <w:rFonts w:ascii="Palatino Linotype" w:hAnsi="Palatino Linotype" w:cs="Arial"/>
          <w:color w:val="000000"/>
        </w:rPr>
        <w:t xml:space="preserve">a realizar la consulta de la información en el Portal electrónico </w:t>
      </w:r>
      <w:r w:rsidR="00AF2545" w:rsidRPr="00C37FD9">
        <w:rPr>
          <w:rFonts w:ascii="Palatino Linotype" w:hAnsi="Palatino Linotype" w:cs="Arial"/>
          <w:color w:val="000000"/>
        </w:rPr>
        <w:t>denominado</w:t>
      </w:r>
      <w:r w:rsidR="009F70E8" w:rsidRPr="00C37FD9">
        <w:rPr>
          <w:rFonts w:ascii="Palatino Linotype" w:hAnsi="Palatino Linotype" w:cs="Arial"/>
          <w:color w:val="000000"/>
        </w:rPr>
        <w:t xml:space="preserve"> </w:t>
      </w:r>
      <w:r w:rsidR="00AF2545" w:rsidRPr="00C37FD9">
        <w:rPr>
          <w:rFonts w:ascii="Palatino Linotype" w:hAnsi="Palatino Linotype" w:cs="Arial"/>
          <w:color w:val="000000"/>
        </w:rPr>
        <w:t>Información</w:t>
      </w:r>
      <w:r w:rsidR="009F70E8" w:rsidRPr="00C37FD9">
        <w:rPr>
          <w:rFonts w:ascii="Palatino Linotype" w:hAnsi="Palatino Linotype" w:cs="Arial"/>
          <w:color w:val="000000"/>
        </w:rPr>
        <w:t xml:space="preserve"> </w:t>
      </w:r>
      <w:r w:rsidR="00B245DB" w:rsidRPr="00C37FD9">
        <w:rPr>
          <w:rFonts w:ascii="Palatino Linotype" w:hAnsi="Palatino Linotype" w:cs="Arial"/>
          <w:color w:val="000000"/>
        </w:rPr>
        <w:t>Pública</w:t>
      </w:r>
      <w:r w:rsidR="009F70E8" w:rsidRPr="00C37FD9">
        <w:rPr>
          <w:rFonts w:ascii="Palatino Linotype" w:hAnsi="Palatino Linotype" w:cs="Arial"/>
          <w:color w:val="000000"/>
        </w:rPr>
        <w:t xml:space="preserve"> de Oficio Mexiquense (</w:t>
      </w:r>
      <w:proofErr w:type="spellStart"/>
      <w:r w:rsidR="009F70E8" w:rsidRPr="00C37FD9">
        <w:rPr>
          <w:rFonts w:ascii="Palatino Linotype" w:hAnsi="Palatino Linotype" w:cs="Arial"/>
          <w:color w:val="000000"/>
        </w:rPr>
        <w:t>IPOMEX</w:t>
      </w:r>
      <w:proofErr w:type="spellEnd"/>
      <w:r w:rsidR="009F70E8" w:rsidRPr="00C37FD9">
        <w:rPr>
          <w:rFonts w:ascii="Palatino Linotype" w:hAnsi="Palatino Linotype" w:cs="Arial"/>
          <w:color w:val="000000"/>
        </w:rPr>
        <w:t>)</w:t>
      </w:r>
      <w:r w:rsidR="00AF2545" w:rsidRPr="00C37FD9">
        <w:rPr>
          <w:rFonts w:ascii="Palatino Linotype" w:hAnsi="Palatino Linotype" w:cs="Arial"/>
          <w:color w:val="000000"/>
        </w:rPr>
        <w:t xml:space="preserve"> del Sistema Municipal para el Desarrollo Integral de la Familia de Naucalpan de Juárez, proporcionándole para tal efecto la liga electrónica correspondiente; por lo que, personal adscrito a esta Ponencia procedió a verificar los manifestado por </w:t>
      </w:r>
      <w:r w:rsidR="00AF2545" w:rsidRPr="00C37FD9">
        <w:rPr>
          <w:rFonts w:ascii="Palatino Linotype" w:hAnsi="Palatino Linotype" w:cs="Arial"/>
          <w:b/>
          <w:color w:val="000000"/>
        </w:rPr>
        <w:t>EL SUJETO OBLIGADO</w:t>
      </w:r>
      <w:r w:rsidR="00AF2545" w:rsidRPr="00C37FD9">
        <w:rPr>
          <w:rFonts w:ascii="Palatino Linotype" w:hAnsi="Palatino Linotype" w:cs="Arial"/>
          <w:color w:val="000000"/>
        </w:rPr>
        <w:t>, encontrando lo siguiente:</w:t>
      </w:r>
    </w:p>
    <w:p w14:paraId="1E8FCDD9" w14:textId="5F4EAC64" w:rsidR="00AF2545" w:rsidRPr="00C37FD9" w:rsidRDefault="00AF2545" w:rsidP="00C310E6">
      <w:pPr>
        <w:spacing w:line="360" w:lineRule="auto"/>
        <w:jc w:val="both"/>
        <w:rPr>
          <w:rFonts w:ascii="Palatino Linotype" w:hAnsi="Palatino Linotype" w:cs="Arial"/>
          <w:color w:val="000000"/>
        </w:rPr>
      </w:pPr>
      <w:r w:rsidRPr="00C37FD9">
        <w:rPr>
          <w:noProof/>
          <w:lang w:eastAsia="es-MX"/>
        </w:rPr>
        <w:drawing>
          <wp:inline distT="0" distB="0" distL="0" distR="0" wp14:anchorId="683867AB" wp14:editId="650B3B68">
            <wp:extent cx="5791526" cy="331735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9989" cy="3322206"/>
                    </a:xfrm>
                    <a:prstGeom prst="rect">
                      <a:avLst/>
                    </a:prstGeom>
                  </pic:spPr>
                </pic:pic>
              </a:graphicData>
            </a:graphic>
          </wp:inline>
        </w:drawing>
      </w:r>
    </w:p>
    <w:p w14:paraId="6AEEFBDD" w14:textId="116D4159" w:rsidR="00F25156" w:rsidRPr="00C37FD9" w:rsidRDefault="00F25156" w:rsidP="00C310E6">
      <w:pPr>
        <w:spacing w:line="360" w:lineRule="auto"/>
        <w:jc w:val="both"/>
        <w:rPr>
          <w:rFonts w:ascii="Palatino Linotype" w:hAnsi="Palatino Linotype" w:cs="Arial"/>
          <w:color w:val="000000"/>
        </w:rPr>
      </w:pPr>
      <w:r w:rsidRPr="00C37FD9">
        <w:rPr>
          <w:rFonts w:ascii="Palatino Linotype" w:hAnsi="Palatino Linotype" w:cs="Arial"/>
          <w:color w:val="000000"/>
        </w:rPr>
        <w:lastRenderedPageBreak/>
        <w:t>De la imagen que antecede</w:t>
      </w:r>
      <w:r w:rsidR="00AA3251" w:rsidRPr="00C37FD9">
        <w:rPr>
          <w:rFonts w:ascii="Palatino Linotype" w:hAnsi="Palatino Linotype" w:cs="Arial"/>
          <w:color w:val="000000"/>
        </w:rPr>
        <w:t>,</w:t>
      </w:r>
      <w:r w:rsidRPr="00C37FD9">
        <w:rPr>
          <w:rFonts w:ascii="Palatino Linotype" w:hAnsi="Palatino Linotype" w:cs="Arial"/>
          <w:color w:val="000000"/>
        </w:rPr>
        <w:t xml:space="preserve"> podemos advertir claramente que se refiere a la Información Financiera de la Cuenta Pública; no obstante, al pretender acceder a la liga electrónica </w:t>
      </w:r>
      <w:hyperlink r:id="rId12" w:history="1">
        <w:r w:rsidR="00CE3BDF" w:rsidRPr="00C37FD9">
          <w:rPr>
            <w:rStyle w:val="Hipervnculo"/>
            <w:rFonts w:ascii="Palatino Linotype" w:hAnsi="Palatino Linotype" w:cs="Arial"/>
          </w:rPr>
          <w:t>https://www.naucalpan.gob.mx/dif/transparencia-dif/</w:t>
        </w:r>
      </w:hyperlink>
      <w:r w:rsidR="00CE3BDF" w:rsidRPr="00C37FD9">
        <w:rPr>
          <w:rFonts w:ascii="Palatino Linotype" w:hAnsi="Palatino Linotype" w:cs="Arial"/>
          <w:color w:val="000000"/>
        </w:rPr>
        <w:t xml:space="preserve"> </w:t>
      </w:r>
      <w:r w:rsidR="00AA3251" w:rsidRPr="00C37FD9">
        <w:rPr>
          <w:rFonts w:ascii="Palatino Linotype" w:hAnsi="Palatino Linotype" w:cs="Arial"/>
          <w:color w:val="000000"/>
        </w:rPr>
        <w:t>ésta</w:t>
      </w:r>
      <w:r w:rsidR="00CE3BDF" w:rsidRPr="00C37FD9">
        <w:rPr>
          <w:rFonts w:ascii="Palatino Linotype" w:hAnsi="Palatino Linotype" w:cs="Arial"/>
          <w:color w:val="000000"/>
        </w:rPr>
        <w:t xml:space="preserve"> remite a la página electrónica del DIF Municipal sin que se advierta información referente a alguna de las Cuentas Públicas requeridas por el ciudadano en su solicitud de acceso a la información pública:, tal y como se puede verificar en la imagen que a continuación se inserta:</w:t>
      </w:r>
    </w:p>
    <w:p w14:paraId="4D4EDEAD" w14:textId="77777777" w:rsidR="00F25156" w:rsidRPr="00C37FD9" w:rsidRDefault="00F25156" w:rsidP="00C310E6">
      <w:pPr>
        <w:spacing w:line="360" w:lineRule="auto"/>
        <w:jc w:val="both"/>
        <w:rPr>
          <w:rFonts w:ascii="Palatino Linotype" w:hAnsi="Palatino Linotype" w:cs="Arial"/>
          <w:color w:val="000000"/>
        </w:rPr>
      </w:pPr>
    </w:p>
    <w:p w14:paraId="65C173E1" w14:textId="483EC108" w:rsidR="00F25156" w:rsidRPr="00C37FD9" w:rsidRDefault="00CE3BDF" w:rsidP="00C310E6">
      <w:pPr>
        <w:spacing w:line="360" w:lineRule="auto"/>
        <w:jc w:val="both"/>
        <w:rPr>
          <w:rFonts w:ascii="Palatino Linotype" w:hAnsi="Palatino Linotype" w:cs="Arial"/>
          <w:color w:val="000000"/>
        </w:rPr>
      </w:pPr>
      <w:r w:rsidRPr="00C37FD9">
        <w:rPr>
          <w:noProof/>
          <w:lang w:eastAsia="es-MX"/>
        </w:rPr>
        <w:drawing>
          <wp:inline distT="0" distB="0" distL="0" distR="0" wp14:anchorId="2A8036A2" wp14:editId="7366071E">
            <wp:extent cx="5791679" cy="50504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0059" cy="5057772"/>
                    </a:xfrm>
                    <a:prstGeom prst="rect">
                      <a:avLst/>
                    </a:prstGeom>
                  </pic:spPr>
                </pic:pic>
              </a:graphicData>
            </a:graphic>
          </wp:inline>
        </w:drawing>
      </w:r>
    </w:p>
    <w:p w14:paraId="376BB4BC" w14:textId="2C2BFC3E" w:rsidR="00651BF4" w:rsidRPr="00C37FD9" w:rsidRDefault="00AC2A1E" w:rsidP="00C310E6">
      <w:pPr>
        <w:spacing w:line="360" w:lineRule="auto"/>
        <w:jc w:val="both"/>
        <w:rPr>
          <w:rFonts w:ascii="Palatino Linotype" w:hAnsi="Palatino Linotype" w:cs="Arial"/>
        </w:rPr>
      </w:pPr>
      <w:r w:rsidRPr="00C37FD9">
        <w:rPr>
          <w:rFonts w:ascii="Palatino Linotype" w:hAnsi="Palatino Linotype" w:cs="Arial"/>
          <w:color w:val="000000"/>
        </w:rPr>
        <w:lastRenderedPageBreak/>
        <w:t>De tal manera</w:t>
      </w:r>
      <w:r w:rsidR="00AA3251" w:rsidRPr="00C37FD9">
        <w:rPr>
          <w:rFonts w:ascii="Palatino Linotype" w:hAnsi="Palatino Linotype" w:cs="Arial"/>
          <w:color w:val="000000"/>
        </w:rPr>
        <w:t xml:space="preserve"> que</w:t>
      </w:r>
      <w:r w:rsidR="00C310E6" w:rsidRPr="00C37FD9">
        <w:rPr>
          <w:rFonts w:ascii="Palatino Linotype" w:hAnsi="Palatino Linotype" w:cs="Arial"/>
          <w:color w:val="000000"/>
        </w:rPr>
        <w:t>, i</w:t>
      </w:r>
      <w:r w:rsidR="00651BF4" w:rsidRPr="00C37FD9">
        <w:rPr>
          <w:rFonts w:ascii="Palatino Linotype" w:hAnsi="Palatino Linotype" w:cs="Arial"/>
        </w:rPr>
        <w:t>nconforme con dicha respuesta</w:t>
      </w:r>
      <w:r w:rsidR="00651BF4" w:rsidRPr="00C37FD9">
        <w:rPr>
          <w:rFonts w:ascii="Palatino Linotype" w:hAnsi="Palatino Linotype" w:cs="Arial"/>
          <w:b/>
        </w:rPr>
        <w:t xml:space="preserve"> </w:t>
      </w:r>
      <w:r w:rsidR="002B6C6F" w:rsidRPr="00C37FD9">
        <w:rPr>
          <w:rFonts w:ascii="Palatino Linotype" w:hAnsi="Palatino Linotype" w:cs="Arial"/>
          <w:b/>
        </w:rPr>
        <w:t>EL RECURRENTE</w:t>
      </w:r>
      <w:r w:rsidR="00651BF4" w:rsidRPr="00C37FD9">
        <w:rPr>
          <w:rFonts w:ascii="Palatino Linotype" w:hAnsi="Palatino Linotype" w:cs="Arial"/>
        </w:rPr>
        <w:t xml:space="preserve">, procedió a interponer el presente recurso de revisión, </w:t>
      </w:r>
      <w:r w:rsidR="00FE22BC" w:rsidRPr="00C37FD9">
        <w:rPr>
          <w:rFonts w:ascii="Palatino Linotype" w:hAnsi="Palatino Linotype" w:cs="Arial"/>
        </w:rPr>
        <w:t xml:space="preserve">adoleciéndose </w:t>
      </w:r>
      <w:r w:rsidR="008E33FE" w:rsidRPr="00C37FD9">
        <w:rPr>
          <w:rFonts w:ascii="Palatino Linotype" w:hAnsi="Palatino Linotype" w:cs="Arial"/>
        </w:rPr>
        <w:t xml:space="preserve">de la </w:t>
      </w:r>
      <w:r w:rsidR="00447A27" w:rsidRPr="00C37FD9">
        <w:rPr>
          <w:rFonts w:ascii="Palatino Linotype" w:hAnsi="Palatino Linotype" w:cs="Arial"/>
        </w:rPr>
        <w:t>falta de entrega de la información.</w:t>
      </w:r>
    </w:p>
    <w:p w14:paraId="748ED4F5" w14:textId="77777777" w:rsidR="002E22AA" w:rsidRPr="00C37FD9" w:rsidRDefault="002E22AA" w:rsidP="00DB199B">
      <w:pPr>
        <w:widowControl w:val="0"/>
        <w:autoSpaceDE w:val="0"/>
        <w:autoSpaceDN w:val="0"/>
        <w:adjustRightInd w:val="0"/>
        <w:spacing w:line="360" w:lineRule="auto"/>
        <w:jc w:val="both"/>
        <w:rPr>
          <w:rFonts w:ascii="Palatino Linotype" w:hAnsi="Palatino Linotype" w:cs="Arial"/>
        </w:rPr>
      </w:pPr>
    </w:p>
    <w:p w14:paraId="61938CDD" w14:textId="51566451" w:rsidR="001C6BE3" w:rsidRPr="00C37FD9" w:rsidRDefault="001C6BE3" w:rsidP="001C6BE3">
      <w:pPr>
        <w:spacing w:line="360" w:lineRule="auto"/>
        <w:jc w:val="both"/>
        <w:rPr>
          <w:rFonts w:ascii="Palatino Linotype" w:hAnsi="Palatino Linotype" w:cs="Arial"/>
          <w:lang w:eastAsia="es-MX"/>
        </w:rPr>
      </w:pPr>
      <w:r w:rsidRPr="00C37FD9">
        <w:rPr>
          <w:rFonts w:ascii="Palatino Linotype" w:hAnsi="Palatino Linotype" w:cs="Arial"/>
          <w:lang w:eastAsia="es-MX"/>
        </w:rPr>
        <w:t xml:space="preserve">Como fue expuesto, </w:t>
      </w:r>
      <w:r w:rsidR="002B6C6F" w:rsidRPr="00C37FD9">
        <w:rPr>
          <w:rFonts w:ascii="Palatino Linotype" w:hAnsi="Palatino Linotype" w:cs="Arial"/>
          <w:b/>
          <w:lang w:eastAsia="es-MX"/>
        </w:rPr>
        <w:t>EL RECURRENTE</w:t>
      </w:r>
      <w:r w:rsidRPr="00C37FD9">
        <w:rPr>
          <w:rFonts w:ascii="Palatino Linotype" w:hAnsi="Palatino Linotype" w:cs="Arial"/>
          <w:lang w:eastAsia="es-MX"/>
        </w:rPr>
        <w:t xml:space="preserve"> manifestó en la interposición de su  recurso de revisión como acto impugnado </w:t>
      </w:r>
      <w:r w:rsidRPr="00C37FD9">
        <w:rPr>
          <w:rFonts w:ascii="Palatino Linotype" w:hAnsi="Palatino Linotype" w:cs="Arial"/>
          <w:i/>
          <w:lang w:eastAsia="es-MX"/>
        </w:rPr>
        <w:t>“</w:t>
      </w:r>
      <w:r w:rsidR="004D617C" w:rsidRPr="00C37FD9">
        <w:rPr>
          <w:rFonts w:ascii="Palatino Linotype" w:hAnsi="Palatino Linotype" w:cs="Arial"/>
          <w:i/>
          <w:lang w:eastAsia="es-MX"/>
        </w:rPr>
        <w:t xml:space="preserve">…ya que en la </w:t>
      </w:r>
      <w:proofErr w:type="spellStart"/>
      <w:proofErr w:type="gramStart"/>
      <w:r w:rsidR="004D617C" w:rsidRPr="00C37FD9">
        <w:rPr>
          <w:rFonts w:ascii="Palatino Linotype" w:hAnsi="Palatino Linotype" w:cs="Arial"/>
          <w:i/>
          <w:lang w:eastAsia="es-MX"/>
        </w:rPr>
        <w:t>pagina</w:t>
      </w:r>
      <w:proofErr w:type="spellEnd"/>
      <w:proofErr w:type="gramEnd"/>
      <w:r w:rsidR="004D617C" w:rsidRPr="00C37FD9">
        <w:rPr>
          <w:rFonts w:ascii="Palatino Linotype" w:hAnsi="Palatino Linotype" w:cs="Arial"/>
          <w:i/>
          <w:lang w:eastAsia="es-MX"/>
        </w:rPr>
        <w:t xml:space="preserve"> de </w:t>
      </w:r>
      <w:proofErr w:type="spellStart"/>
      <w:r w:rsidR="004D617C" w:rsidRPr="00C37FD9">
        <w:rPr>
          <w:rFonts w:ascii="Palatino Linotype" w:hAnsi="Palatino Linotype" w:cs="Arial"/>
          <w:i/>
          <w:lang w:eastAsia="es-MX"/>
        </w:rPr>
        <w:t>infoem</w:t>
      </w:r>
      <w:proofErr w:type="spellEnd"/>
      <w:r w:rsidR="004D617C" w:rsidRPr="00C37FD9">
        <w:rPr>
          <w:rFonts w:ascii="Palatino Linotype" w:hAnsi="Palatino Linotype" w:cs="Arial"/>
          <w:i/>
          <w:lang w:eastAsia="es-MX"/>
        </w:rPr>
        <w:t xml:space="preserve"> no se encuentra la información completa..</w:t>
      </w:r>
      <w:r w:rsidR="00447A27" w:rsidRPr="00C37FD9">
        <w:rPr>
          <w:rFonts w:ascii="Palatino Linotype" w:hAnsi="Palatino Linotype" w:cs="Arial"/>
          <w:i/>
          <w:lang w:eastAsia="es-MX"/>
        </w:rPr>
        <w:t>.</w:t>
      </w:r>
      <w:r w:rsidRPr="00C37FD9">
        <w:rPr>
          <w:rFonts w:ascii="Palatino Linotype" w:hAnsi="Palatino Linotype" w:cs="Arial"/>
          <w:i/>
          <w:lang w:eastAsia="es-MX"/>
        </w:rPr>
        <w:t>”</w:t>
      </w:r>
      <w:r w:rsidRPr="00C37FD9">
        <w:rPr>
          <w:rFonts w:ascii="Palatino Linotype" w:hAnsi="Palatino Linotype" w:cs="Arial"/>
          <w:lang w:eastAsia="es-MX"/>
        </w:rPr>
        <w:t xml:space="preserve"> (Sic), razón por la que esta Ponencia considera conveniente entrar al estudio de lo solicitado, a fin de verificar si </w:t>
      </w:r>
      <w:r w:rsidR="00E945EB" w:rsidRPr="00C37FD9">
        <w:rPr>
          <w:rFonts w:ascii="Palatino Linotype" w:hAnsi="Palatino Linotype" w:cs="Arial"/>
          <w:lang w:eastAsia="es-MX"/>
        </w:rPr>
        <w:t>corresponde a</w:t>
      </w:r>
      <w:r w:rsidRPr="00C37FD9">
        <w:rPr>
          <w:rFonts w:ascii="Palatino Linotype" w:hAnsi="Palatino Linotype" w:cs="Arial"/>
          <w:lang w:eastAsia="es-MX"/>
        </w:rPr>
        <w:t xml:space="preserve">l </w:t>
      </w:r>
      <w:r w:rsidRPr="00C37FD9">
        <w:rPr>
          <w:rFonts w:ascii="Palatino Linotype" w:hAnsi="Palatino Linotype" w:cs="Arial"/>
          <w:b/>
          <w:lang w:eastAsia="es-MX"/>
        </w:rPr>
        <w:t>SUJETO OBLIGADO</w:t>
      </w:r>
      <w:r w:rsidRPr="00C37FD9">
        <w:rPr>
          <w:rFonts w:ascii="Palatino Linotype" w:hAnsi="Palatino Linotype" w:cs="Arial"/>
          <w:lang w:eastAsia="es-MX"/>
        </w:rPr>
        <w:t xml:space="preserve"> colmar el derecho de a</w:t>
      </w:r>
      <w:r w:rsidR="00AA3251" w:rsidRPr="00C37FD9">
        <w:rPr>
          <w:rFonts w:ascii="Palatino Linotype" w:hAnsi="Palatino Linotype" w:cs="Arial"/>
          <w:lang w:eastAsia="es-MX"/>
        </w:rPr>
        <w:t xml:space="preserve">cceso a la información pública accionado por </w:t>
      </w:r>
      <w:r w:rsidR="00AA3251" w:rsidRPr="00C37FD9">
        <w:rPr>
          <w:rFonts w:ascii="Palatino Linotype" w:hAnsi="Palatino Linotype" w:cs="Arial"/>
          <w:b/>
          <w:lang w:eastAsia="es-MX"/>
        </w:rPr>
        <w:t>EL</w:t>
      </w:r>
      <w:r w:rsidR="002B6C6F" w:rsidRPr="00C37FD9">
        <w:rPr>
          <w:rFonts w:ascii="Palatino Linotype" w:hAnsi="Palatino Linotype" w:cs="Arial"/>
          <w:b/>
          <w:lang w:eastAsia="es-MX"/>
        </w:rPr>
        <w:t xml:space="preserve"> RECURRENTE</w:t>
      </w:r>
      <w:r w:rsidRPr="00C37FD9">
        <w:rPr>
          <w:rFonts w:ascii="Palatino Linotype" w:hAnsi="Palatino Linotype" w:cs="Arial"/>
          <w:lang w:eastAsia="es-MX"/>
        </w:rPr>
        <w:t>.</w:t>
      </w:r>
    </w:p>
    <w:p w14:paraId="748FD505" w14:textId="77777777" w:rsidR="001C6BE3" w:rsidRPr="00C37FD9" w:rsidRDefault="001C6BE3" w:rsidP="001C6BE3">
      <w:pPr>
        <w:spacing w:line="360" w:lineRule="auto"/>
        <w:jc w:val="both"/>
        <w:rPr>
          <w:rFonts w:ascii="Palatino Linotype" w:hAnsi="Palatino Linotype" w:cs="Arial"/>
          <w:lang w:eastAsia="es-MX"/>
        </w:rPr>
      </w:pPr>
    </w:p>
    <w:p w14:paraId="4CEC1FBF" w14:textId="77777777" w:rsidR="001C6BE3" w:rsidRPr="00C37FD9" w:rsidRDefault="001C6BE3" w:rsidP="001C6BE3">
      <w:pPr>
        <w:spacing w:line="360" w:lineRule="auto"/>
        <w:jc w:val="both"/>
        <w:rPr>
          <w:rFonts w:ascii="Palatino Linotype" w:hAnsi="Palatino Linotype" w:cs="Arial"/>
          <w:lang w:eastAsia="es-MX"/>
        </w:rPr>
      </w:pPr>
      <w:r w:rsidRPr="00C37FD9">
        <w:rPr>
          <w:rFonts w:ascii="Palatino Linotype" w:hAnsi="Palatino Linotype" w:cs="Arial"/>
          <w:lang w:eastAsia="es-MX"/>
        </w:rPr>
        <w:t>Lo anterior, atendiendo al principio de máxima publicidad de conformidad con el artículo 8 de la Ley de Transparencia y Acceso a la Información Pública del Estado de México y Municipios que señala:</w:t>
      </w:r>
    </w:p>
    <w:p w14:paraId="198AB0D7" w14:textId="77777777" w:rsidR="001C6BE3" w:rsidRPr="00C37FD9" w:rsidRDefault="001C6BE3" w:rsidP="001C6BE3">
      <w:pPr>
        <w:spacing w:line="360" w:lineRule="auto"/>
        <w:jc w:val="both"/>
        <w:rPr>
          <w:rFonts w:ascii="Palatino Linotype" w:hAnsi="Palatino Linotype" w:cs="Arial"/>
          <w:lang w:eastAsia="es-MX"/>
        </w:rPr>
      </w:pPr>
    </w:p>
    <w:p w14:paraId="78AEE266" w14:textId="77777777" w:rsidR="001C6BE3" w:rsidRPr="00C37FD9" w:rsidRDefault="001C6BE3" w:rsidP="001C6BE3">
      <w:pPr>
        <w:ind w:left="709" w:right="757"/>
        <w:jc w:val="both"/>
        <w:rPr>
          <w:rFonts w:ascii="Palatino Linotype" w:hAnsi="Palatino Linotype" w:cs="Arial"/>
          <w:i/>
          <w:sz w:val="22"/>
          <w:lang w:eastAsia="es-MX"/>
        </w:rPr>
      </w:pPr>
      <w:r w:rsidRPr="00C37FD9">
        <w:rPr>
          <w:rFonts w:ascii="Palatino Linotype" w:hAnsi="Palatino Linotype" w:cs="Arial"/>
          <w:i/>
          <w:sz w:val="22"/>
          <w:lang w:eastAsia="es-MX"/>
        </w:rPr>
        <w:t>“</w:t>
      </w:r>
      <w:r w:rsidRPr="00C37FD9">
        <w:rPr>
          <w:rFonts w:ascii="Palatino Linotype" w:hAnsi="Palatino Linotype" w:cs="Arial"/>
          <w:b/>
          <w:i/>
          <w:sz w:val="22"/>
          <w:lang w:eastAsia="es-MX"/>
        </w:rPr>
        <w:t>Artículo 8</w:t>
      </w:r>
      <w:r w:rsidRPr="00C37FD9">
        <w:rPr>
          <w:rFonts w:ascii="Palatino Linotype"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68304908" w14:textId="77777777" w:rsidR="001C6BE3" w:rsidRPr="00C37FD9" w:rsidRDefault="001C6BE3" w:rsidP="001C6BE3">
      <w:pPr>
        <w:ind w:left="709" w:right="757"/>
        <w:jc w:val="both"/>
        <w:rPr>
          <w:rFonts w:ascii="Palatino Linotype" w:hAnsi="Palatino Linotype" w:cs="Arial"/>
          <w:i/>
          <w:sz w:val="22"/>
          <w:lang w:eastAsia="es-MX"/>
        </w:rPr>
      </w:pPr>
    </w:p>
    <w:p w14:paraId="1F6E99FD" w14:textId="77777777" w:rsidR="001C6BE3" w:rsidRPr="00C37FD9" w:rsidRDefault="001C6BE3" w:rsidP="001C6BE3">
      <w:pPr>
        <w:ind w:left="709" w:right="757"/>
        <w:jc w:val="both"/>
        <w:rPr>
          <w:rFonts w:ascii="Palatino Linotype" w:hAnsi="Palatino Linotype" w:cs="Arial"/>
          <w:i/>
          <w:sz w:val="22"/>
          <w:lang w:eastAsia="es-MX"/>
        </w:rPr>
      </w:pPr>
      <w:r w:rsidRPr="00C37FD9">
        <w:rPr>
          <w:rFonts w:ascii="Palatino Linotype" w:hAnsi="Palatino Linotype" w:cs="Arial"/>
          <w:i/>
          <w:sz w:val="22"/>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71164FD4" w14:textId="77777777" w:rsidR="001C6BE3" w:rsidRPr="00C37FD9" w:rsidRDefault="001C6BE3" w:rsidP="001C6BE3">
      <w:pPr>
        <w:spacing w:line="360" w:lineRule="auto"/>
        <w:jc w:val="both"/>
        <w:rPr>
          <w:rFonts w:ascii="Palatino Linotype" w:hAnsi="Palatino Linotype" w:cs="Arial"/>
          <w:lang w:eastAsia="es-MX"/>
        </w:rPr>
      </w:pPr>
    </w:p>
    <w:p w14:paraId="00017ED1" w14:textId="77777777" w:rsidR="001C6BE3" w:rsidRPr="00C37FD9" w:rsidRDefault="001C6BE3" w:rsidP="001C6BE3">
      <w:pPr>
        <w:spacing w:line="360" w:lineRule="auto"/>
        <w:jc w:val="both"/>
        <w:rPr>
          <w:rFonts w:ascii="Palatino Linotype" w:hAnsi="Palatino Linotype" w:cs="Arial"/>
          <w:lang w:eastAsia="es-MX"/>
        </w:rPr>
      </w:pPr>
      <w:r w:rsidRPr="00C37FD9">
        <w:rPr>
          <w:rFonts w:ascii="Palatino Linotype" w:hAnsi="Palatino Linotype" w:cs="Arial"/>
          <w:lang w:eastAsia="es-MX"/>
        </w:rPr>
        <w:lastRenderedPageBreak/>
        <w:t xml:space="preserve">En este sentido, es conveniente invocar la tesis </w:t>
      </w:r>
      <w:proofErr w:type="spellStart"/>
      <w:r w:rsidRPr="00C37FD9">
        <w:rPr>
          <w:rFonts w:ascii="Palatino Linotype" w:hAnsi="Palatino Linotype" w:cs="Arial"/>
          <w:lang w:eastAsia="es-MX"/>
        </w:rPr>
        <w:t>1a</w:t>
      </w:r>
      <w:proofErr w:type="spellEnd"/>
      <w:r w:rsidRPr="00C37FD9">
        <w:rPr>
          <w:rFonts w:ascii="Palatino Linotype" w:hAnsi="Palatino Linotype" w:cs="Arial"/>
          <w:lang w:eastAsia="es-MX"/>
        </w:rPr>
        <w:t>. CCCXXVII/2014 (</w:t>
      </w:r>
      <w:proofErr w:type="spellStart"/>
      <w:r w:rsidRPr="00C37FD9">
        <w:rPr>
          <w:rFonts w:ascii="Palatino Linotype" w:hAnsi="Palatino Linotype" w:cs="Arial"/>
          <w:lang w:eastAsia="es-MX"/>
        </w:rPr>
        <w:t>10a</w:t>
      </w:r>
      <w:proofErr w:type="spellEnd"/>
      <w:r w:rsidRPr="00C37FD9">
        <w:rPr>
          <w:rFonts w:ascii="Palatino Linotype" w:hAnsi="Palatino Linotype" w:cs="Arial"/>
          <w:lang w:eastAsia="es-MX"/>
        </w:rPr>
        <w:t>.) emitida por la Primera Sala de la Suprema Corte de Justicia de la Nación, cuyo sentido es el siguiente:</w:t>
      </w:r>
    </w:p>
    <w:p w14:paraId="7A535C80" w14:textId="77777777" w:rsidR="00AA3251" w:rsidRPr="00C37FD9" w:rsidRDefault="00AA3251" w:rsidP="001C6BE3">
      <w:pPr>
        <w:spacing w:line="360" w:lineRule="auto"/>
        <w:jc w:val="both"/>
        <w:rPr>
          <w:rFonts w:ascii="Palatino Linotype" w:hAnsi="Palatino Linotype" w:cs="Arial"/>
          <w:lang w:eastAsia="es-MX"/>
        </w:rPr>
      </w:pPr>
    </w:p>
    <w:p w14:paraId="1EBC8F18" w14:textId="77777777" w:rsidR="001C6BE3" w:rsidRPr="00C37FD9" w:rsidRDefault="001C6BE3" w:rsidP="001C6BE3">
      <w:pPr>
        <w:ind w:left="709" w:right="757"/>
        <w:jc w:val="both"/>
        <w:rPr>
          <w:rFonts w:ascii="Palatino Linotype" w:hAnsi="Palatino Linotype" w:cs="Arial"/>
          <w:i/>
          <w:sz w:val="22"/>
          <w:lang w:eastAsia="es-MX"/>
        </w:rPr>
      </w:pPr>
      <w:r w:rsidRPr="00C37FD9">
        <w:rPr>
          <w:rFonts w:ascii="Palatino Linotype" w:hAnsi="Palatino Linotype" w:cs="Arial"/>
          <w:i/>
          <w:sz w:val="22"/>
          <w:lang w:eastAsia="es-MX"/>
        </w:rPr>
        <w:t xml:space="preserve">Época: Décima Época </w:t>
      </w:r>
    </w:p>
    <w:p w14:paraId="42CA5E4A" w14:textId="77777777" w:rsidR="001C6BE3" w:rsidRPr="00C37FD9" w:rsidRDefault="001C6BE3" w:rsidP="001C6BE3">
      <w:pPr>
        <w:ind w:left="709" w:right="757"/>
        <w:jc w:val="both"/>
        <w:rPr>
          <w:rFonts w:ascii="Palatino Linotype" w:hAnsi="Palatino Linotype" w:cs="Arial"/>
          <w:i/>
          <w:sz w:val="22"/>
          <w:lang w:eastAsia="es-MX"/>
        </w:rPr>
      </w:pPr>
      <w:r w:rsidRPr="00C37FD9">
        <w:rPr>
          <w:rFonts w:ascii="Palatino Linotype" w:hAnsi="Palatino Linotype" w:cs="Arial"/>
          <w:i/>
          <w:sz w:val="22"/>
          <w:lang w:eastAsia="es-MX"/>
        </w:rPr>
        <w:t xml:space="preserve">Registro: 2007561 </w:t>
      </w:r>
    </w:p>
    <w:p w14:paraId="68901D2A" w14:textId="77777777" w:rsidR="001C6BE3" w:rsidRPr="00C37FD9" w:rsidRDefault="001C6BE3" w:rsidP="001C6BE3">
      <w:pPr>
        <w:ind w:left="709" w:right="757"/>
        <w:jc w:val="both"/>
        <w:rPr>
          <w:rFonts w:ascii="Palatino Linotype" w:hAnsi="Palatino Linotype" w:cs="Arial"/>
          <w:i/>
          <w:sz w:val="22"/>
          <w:lang w:eastAsia="es-MX"/>
        </w:rPr>
      </w:pPr>
      <w:r w:rsidRPr="00C37FD9">
        <w:rPr>
          <w:rFonts w:ascii="Palatino Linotype" w:hAnsi="Palatino Linotype" w:cs="Arial"/>
          <w:i/>
          <w:sz w:val="22"/>
          <w:lang w:eastAsia="es-MX"/>
        </w:rPr>
        <w:t xml:space="preserve">Instancia: Primera Sala </w:t>
      </w:r>
    </w:p>
    <w:p w14:paraId="7BBBBDC1" w14:textId="77777777" w:rsidR="001C6BE3" w:rsidRPr="00C37FD9" w:rsidRDefault="001C6BE3" w:rsidP="001C6BE3">
      <w:pPr>
        <w:ind w:left="709" w:right="757"/>
        <w:jc w:val="both"/>
        <w:rPr>
          <w:rFonts w:ascii="Palatino Linotype" w:hAnsi="Palatino Linotype" w:cs="Arial"/>
          <w:i/>
          <w:sz w:val="22"/>
          <w:lang w:eastAsia="es-MX"/>
        </w:rPr>
      </w:pPr>
      <w:r w:rsidRPr="00C37FD9">
        <w:rPr>
          <w:rFonts w:ascii="Palatino Linotype" w:hAnsi="Palatino Linotype" w:cs="Arial"/>
          <w:i/>
          <w:sz w:val="22"/>
          <w:lang w:eastAsia="es-MX"/>
        </w:rPr>
        <w:t xml:space="preserve">Tipo de Tesis: Aislada </w:t>
      </w:r>
    </w:p>
    <w:p w14:paraId="6C6B8BB9" w14:textId="77777777" w:rsidR="001C6BE3" w:rsidRPr="00C37FD9" w:rsidRDefault="001C6BE3" w:rsidP="001C6BE3">
      <w:pPr>
        <w:ind w:left="709" w:right="757"/>
        <w:jc w:val="both"/>
        <w:rPr>
          <w:rFonts w:ascii="Palatino Linotype" w:hAnsi="Palatino Linotype" w:cs="Arial"/>
          <w:i/>
          <w:sz w:val="22"/>
          <w:lang w:eastAsia="es-MX"/>
        </w:rPr>
      </w:pPr>
      <w:r w:rsidRPr="00C37FD9">
        <w:rPr>
          <w:rFonts w:ascii="Palatino Linotype" w:hAnsi="Palatino Linotype" w:cs="Arial"/>
          <w:i/>
          <w:sz w:val="22"/>
          <w:lang w:eastAsia="es-MX"/>
        </w:rPr>
        <w:t xml:space="preserve">Fuente: Gaceta del Semanario Judicial de la Federación </w:t>
      </w:r>
    </w:p>
    <w:p w14:paraId="74DC26B9" w14:textId="77777777" w:rsidR="001C6BE3" w:rsidRPr="00C37FD9" w:rsidRDefault="001C6BE3" w:rsidP="001C6BE3">
      <w:pPr>
        <w:ind w:left="709" w:right="757"/>
        <w:jc w:val="both"/>
        <w:rPr>
          <w:rFonts w:ascii="Palatino Linotype" w:hAnsi="Palatino Linotype" w:cs="Arial"/>
          <w:i/>
          <w:sz w:val="22"/>
          <w:lang w:eastAsia="es-MX"/>
        </w:rPr>
      </w:pPr>
      <w:r w:rsidRPr="00C37FD9">
        <w:rPr>
          <w:rFonts w:ascii="Palatino Linotype" w:hAnsi="Palatino Linotype" w:cs="Arial"/>
          <w:i/>
          <w:sz w:val="22"/>
          <w:lang w:eastAsia="es-MX"/>
        </w:rPr>
        <w:t xml:space="preserve">Libro 11, Octubre de 2014, Tomo I </w:t>
      </w:r>
    </w:p>
    <w:p w14:paraId="3CC6846A" w14:textId="77777777" w:rsidR="001C6BE3" w:rsidRPr="00C37FD9" w:rsidRDefault="001C6BE3" w:rsidP="001C6BE3">
      <w:pPr>
        <w:ind w:left="709" w:right="757"/>
        <w:jc w:val="both"/>
        <w:rPr>
          <w:rFonts w:ascii="Palatino Linotype" w:hAnsi="Palatino Linotype" w:cs="Arial"/>
          <w:i/>
          <w:sz w:val="22"/>
          <w:lang w:eastAsia="es-MX"/>
        </w:rPr>
      </w:pPr>
      <w:r w:rsidRPr="00C37FD9">
        <w:rPr>
          <w:rFonts w:ascii="Palatino Linotype" w:hAnsi="Palatino Linotype" w:cs="Arial"/>
          <w:i/>
          <w:sz w:val="22"/>
          <w:lang w:eastAsia="es-MX"/>
        </w:rPr>
        <w:t xml:space="preserve">Materia(s): Constitucional, Común </w:t>
      </w:r>
    </w:p>
    <w:p w14:paraId="26D29E11" w14:textId="77777777" w:rsidR="001C6BE3" w:rsidRPr="00C37FD9" w:rsidRDefault="001C6BE3" w:rsidP="001C6BE3">
      <w:pPr>
        <w:ind w:left="709" w:right="757"/>
        <w:jc w:val="both"/>
        <w:rPr>
          <w:rFonts w:ascii="Palatino Linotype" w:hAnsi="Palatino Linotype" w:cs="Arial"/>
          <w:i/>
          <w:sz w:val="22"/>
          <w:lang w:eastAsia="es-MX"/>
        </w:rPr>
      </w:pPr>
      <w:r w:rsidRPr="00C37FD9">
        <w:rPr>
          <w:rFonts w:ascii="Palatino Linotype" w:hAnsi="Palatino Linotype" w:cs="Arial"/>
          <w:i/>
          <w:sz w:val="22"/>
          <w:lang w:eastAsia="es-MX"/>
        </w:rPr>
        <w:t xml:space="preserve">Tesis: </w:t>
      </w:r>
      <w:proofErr w:type="spellStart"/>
      <w:r w:rsidRPr="00C37FD9">
        <w:rPr>
          <w:rFonts w:ascii="Palatino Linotype" w:hAnsi="Palatino Linotype" w:cs="Arial"/>
          <w:i/>
          <w:sz w:val="22"/>
          <w:lang w:eastAsia="es-MX"/>
        </w:rPr>
        <w:t>1a</w:t>
      </w:r>
      <w:proofErr w:type="spellEnd"/>
      <w:r w:rsidRPr="00C37FD9">
        <w:rPr>
          <w:rFonts w:ascii="Palatino Linotype" w:hAnsi="Palatino Linotype" w:cs="Arial"/>
          <w:i/>
          <w:sz w:val="22"/>
          <w:lang w:eastAsia="es-MX"/>
        </w:rPr>
        <w:t>. CCCXXVII/2014 (</w:t>
      </w:r>
      <w:proofErr w:type="spellStart"/>
      <w:r w:rsidRPr="00C37FD9">
        <w:rPr>
          <w:rFonts w:ascii="Palatino Linotype" w:hAnsi="Palatino Linotype" w:cs="Arial"/>
          <w:i/>
          <w:sz w:val="22"/>
          <w:lang w:eastAsia="es-MX"/>
        </w:rPr>
        <w:t>10a</w:t>
      </w:r>
      <w:proofErr w:type="spellEnd"/>
      <w:r w:rsidRPr="00C37FD9">
        <w:rPr>
          <w:rFonts w:ascii="Palatino Linotype" w:hAnsi="Palatino Linotype" w:cs="Arial"/>
          <w:i/>
          <w:sz w:val="22"/>
          <w:lang w:eastAsia="es-MX"/>
        </w:rPr>
        <w:t xml:space="preserve">.) </w:t>
      </w:r>
    </w:p>
    <w:p w14:paraId="7906B78E" w14:textId="77777777" w:rsidR="001C6BE3" w:rsidRPr="00C37FD9" w:rsidRDefault="001C6BE3" w:rsidP="001C6BE3">
      <w:pPr>
        <w:ind w:left="709" w:right="757"/>
        <w:jc w:val="both"/>
        <w:rPr>
          <w:rFonts w:ascii="Palatino Linotype" w:hAnsi="Palatino Linotype" w:cs="Arial"/>
          <w:i/>
          <w:sz w:val="22"/>
          <w:lang w:eastAsia="es-MX"/>
        </w:rPr>
      </w:pPr>
      <w:r w:rsidRPr="00C37FD9">
        <w:rPr>
          <w:rFonts w:ascii="Palatino Linotype" w:hAnsi="Palatino Linotype" w:cs="Arial"/>
          <w:i/>
          <w:sz w:val="22"/>
          <w:lang w:eastAsia="es-MX"/>
        </w:rPr>
        <w:t xml:space="preserve">Página: 613 </w:t>
      </w:r>
    </w:p>
    <w:p w14:paraId="11BCCA6F" w14:textId="77777777" w:rsidR="001C6BE3" w:rsidRPr="00C37FD9" w:rsidRDefault="001C6BE3" w:rsidP="001C6BE3">
      <w:pPr>
        <w:ind w:left="709" w:right="757"/>
        <w:jc w:val="both"/>
        <w:rPr>
          <w:rFonts w:ascii="Palatino Linotype" w:hAnsi="Palatino Linotype" w:cs="Arial"/>
          <w:i/>
          <w:sz w:val="22"/>
          <w:lang w:eastAsia="es-MX"/>
        </w:rPr>
      </w:pPr>
    </w:p>
    <w:p w14:paraId="12AEC3F1" w14:textId="77777777" w:rsidR="001C6BE3" w:rsidRPr="00C37FD9" w:rsidRDefault="001C6BE3" w:rsidP="001C6BE3">
      <w:pPr>
        <w:ind w:left="709" w:right="757"/>
        <w:jc w:val="both"/>
        <w:rPr>
          <w:rFonts w:ascii="Palatino Linotype" w:hAnsi="Palatino Linotype" w:cs="Arial"/>
          <w:b/>
          <w:i/>
          <w:sz w:val="22"/>
          <w:lang w:eastAsia="es-MX"/>
        </w:rPr>
      </w:pPr>
      <w:r w:rsidRPr="00C37FD9">
        <w:rPr>
          <w:rFonts w:ascii="Palatino Linotype" w:hAnsi="Palatino Linotype" w:cs="Arial"/>
          <w:b/>
          <w:i/>
          <w:sz w:val="22"/>
          <w:lang w:eastAsia="es-MX"/>
        </w:rPr>
        <w:t>PRINCIPIO PRO PERSONA. REQUISITOS MÍNIMOS PARA QUE SE ATIENDA EL FONDO DE LA SOLICITUD DE SU APLICACIÓN, O LA IMPUGNACIÓN DE SU OMISIÓN POR LA AUTORIDAD RESPONSABLE.</w:t>
      </w:r>
    </w:p>
    <w:p w14:paraId="559FB031" w14:textId="77777777" w:rsidR="001C6BE3" w:rsidRPr="00C37FD9" w:rsidRDefault="001C6BE3" w:rsidP="001C6BE3">
      <w:pPr>
        <w:ind w:left="709" w:right="757"/>
        <w:jc w:val="both"/>
        <w:rPr>
          <w:rFonts w:ascii="Palatino Linotype" w:hAnsi="Palatino Linotype" w:cs="Arial"/>
          <w:b/>
          <w:i/>
          <w:sz w:val="22"/>
          <w:lang w:eastAsia="es-MX"/>
        </w:rPr>
      </w:pPr>
    </w:p>
    <w:p w14:paraId="6A37381E" w14:textId="77777777" w:rsidR="001C6BE3" w:rsidRPr="00C37FD9" w:rsidRDefault="001C6BE3" w:rsidP="001C6BE3">
      <w:pPr>
        <w:ind w:left="709" w:right="757"/>
        <w:jc w:val="both"/>
        <w:rPr>
          <w:rFonts w:ascii="Palatino Linotype" w:hAnsi="Palatino Linotype" w:cs="Arial"/>
          <w:i/>
          <w:sz w:val="22"/>
          <w:lang w:eastAsia="es-MX"/>
        </w:rPr>
      </w:pPr>
      <w:r w:rsidRPr="00C37FD9">
        <w:rPr>
          <w:rFonts w:ascii="Palatino Linotype" w:hAnsi="Palatino Linotype" w:cs="Arial"/>
          <w:i/>
          <w:sz w:val="22"/>
          <w:lang w:eastAsia="es-MX"/>
        </w:rPr>
        <w:t xml:space="preserve">El artículo </w:t>
      </w:r>
      <w:proofErr w:type="spellStart"/>
      <w:r w:rsidRPr="00C37FD9">
        <w:rPr>
          <w:rFonts w:ascii="Palatino Linotype" w:hAnsi="Palatino Linotype" w:cs="Arial"/>
          <w:i/>
          <w:sz w:val="22"/>
          <w:lang w:eastAsia="es-MX"/>
        </w:rPr>
        <w:t>1o</w:t>
      </w:r>
      <w:proofErr w:type="spellEnd"/>
      <w:r w:rsidRPr="00C37FD9">
        <w:rPr>
          <w:rFonts w:ascii="Palatino Linotype" w:hAnsi="Palatino Linotype" w:cs="Arial"/>
          <w:i/>
          <w:sz w:val="22"/>
          <w:lang w:eastAsia="es-MX"/>
        </w:rPr>
        <w:t xml:space="preserve">.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w:t>
      </w:r>
      <w:r w:rsidRPr="00C37FD9">
        <w:rPr>
          <w:rFonts w:ascii="Palatino Linotype" w:hAnsi="Palatino Linotype" w:cs="Arial"/>
          <w:i/>
          <w:sz w:val="22"/>
          <w:lang w:eastAsia="es-MX"/>
        </w:rPr>
        <w:lastRenderedPageBreak/>
        <w:t>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6370BB73" w14:textId="77777777" w:rsidR="001C6BE3" w:rsidRPr="00C37FD9" w:rsidRDefault="001C6BE3" w:rsidP="001C6BE3">
      <w:pPr>
        <w:spacing w:line="360" w:lineRule="auto"/>
        <w:jc w:val="both"/>
        <w:rPr>
          <w:rFonts w:ascii="Palatino Linotype" w:hAnsi="Palatino Linotype" w:cs="Arial"/>
          <w:lang w:eastAsia="es-MX"/>
        </w:rPr>
      </w:pPr>
    </w:p>
    <w:p w14:paraId="0E8A6EB0" w14:textId="77777777" w:rsidR="00CE38AB" w:rsidRPr="00C37FD9" w:rsidRDefault="00CE38AB" w:rsidP="00CE38AB">
      <w:pPr>
        <w:spacing w:line="360" w:lineRule="auto"/>
        <w:jc w:val="both"/>
        <w:rPr>
          <w:rFonts w:ascii="Palatino Linotype" w:hAnsi="Palatino Linotype"/>
        </w:rPr>
      </w:pPr>
      <w:r w:rsidRPr="00C37FD9">
        <w:rPr>
          <w:rFonts w:ascii="Palatino Linotype" w:hAnsi="Palatino Linotype" w:cs="Arial"/>
        </w:rPr>
        <w:t xml:space="preserve">Establecido lo </w:t>
      </w:r>
      <w:r w:rsidRPr="00C37FD9">
        <w:rPr>
          <w:rFonts w:ascii="Palatino Linotype" w:hAnsi="Palatino Linotype" w:cs="Arial"/>
          <w:lang w:val="es-ES_tradnl"/>
        </w:rPr>
        <w:t>anterior</w:t>
      </w:r>
      <w:r w:rsidRPr="00C37FD9">
        <w:rPr>
          <w:rFonts w:ascii="Palatino Linotype" w:hAnsi="Palatino Linotype" w:cs="Arial"/>
        </w:rPr>
        <w:t xml:space="preserve">, esta Ponencia </w:t>
      </w:r>
      <w:proofErr w:type="spellStart"/>
      <w:r w:rsidRPr="00C37FD9">
        <w:rPr>
          <w:rFonts w:ascii="Palatino Linotype" w:hAnsi="Palatino Linotype" w:cs="Arial"/>
        </w:rPr>
        <w:t>Resolutora</w:t>
      </w:r>
      <w:proofErr w:type="spellEnd"/>
      <w:r w:rsidRPr="00C37FD9">
        <w:rPr>
          <w:rFonts w:ascii="Palatino Linotype" w:hAnsi="Palatino Linotype" w:cs="Arial"/>
        </w:rPr>
        <w:t xml:space="preserve"> advierte que </w:t>
      </w:r>
      <w:r w:rsidRPr="00C37FD9">
        <w:rPr>
          <w:rFonts w:ascii="Palatino Linotype" w:hAnsi="Palatino Linotype"/>
        </w:rPr>
        <w:t xml:space="preserve">resultan </w:t>
      </w:r>
      <w:r w:rsidRPr="00C37FD9">
        <w:rPr>
          <w:rFonts w:ascii="Palatino Linotype" w:hAnsi="Palatino Linotype"/>
          <w:b/>
        </w:rPr>
        <w:t xml:space="preserve">parcialmente fundadas </w:t>
      </w:r>
      <w:r w:rsidRPr="00C37FD9">
        <w:rPr>
          <w:rFonts w:ascii="Palatino Linotype" w:hAnsi="Palatino Linotype" w:cs="Arial"/>
        </w:rPr>
        <w:t xml:space="preserve">las </w:t>
      </w:r>
      <w:r w:rsidRPr="00C37FD9">
        <w:rPr>
          <w:rFonts w:ascii="Palatino Linotype" w:hAnsi="Palatino Linotype"/>
        </w:rPr>
        <w:t>razones</w:t>
      </w:r>
      <w:r w:rsidRPr="00C37FD9">
        <w:rPr>
          <w:rFonts w:ascii="Palatino Linotype" w:hAnsi="Palatino Linotype" w:cs="Arial"/>
        </w:rPr>
        <w:t xml:space="preserve"> o motivos de </w:t>
      </w:r>
      <w:r w:rsidRPr="00C37FD9">
        <w:rPr>
          <w:rFonts w:ascii="Palatino Linotype" w:hAnsi="Palatino Linotype"/>
        </w:rPr>
        <w:t xml:space="preserve">inconformidad expuestas por </w:t>
      </w:r>
      <w:r w:rsidRPr="00C37FD9">
        <w:rPr>
          <w:rFonts w:ascii="Palatino Linotype" w:hAnsi="Palatino Linotype" w:cs="Arial"/>
          <w:b/>
        </w:rPr>
        <w:t>EL RECURRENTE</w:t>
      </w:r>
      <w:r w:rsidRPr="00C37FD9">
        <w:rPr>
          <w:rFonts w:ascii="Palatino Linotype" w:hAnsi="Palatino Linotype"/>
        </w:rPr>
        <w:t>, en el recurso de revisión de conformidad con los argumentos que a continuación se exponen.</w:t>
      </w:r>
    </w:p>
    <w:p w14:paraId="6FC5037E" w14:textId="77777777" w:rsidR="00CE38AB" w:rsidRPr="00C37FD9" w:rsidRDefault="00CE38AB" w:rsidP="00CE38AB">
      <w:pPr>
        <w:spacing w:line="360" w:lineRule="auto"/>
        <w:jc w:val="both"/>
        <w:rPr>
          <w:rFonts w:ascii="Palatino Linotype" w:hAnsi="Palatino Linotype"/>
        </w:rPr>
      </w:pPr>
    </w:p>
    <w:p w14:paraId="7423E365" w14:textId="480F6905" w:rsidR="00CE38AB" w:rsidRPr="00C37FD9" w:rsidRDefault="00CE38AB" w:rsidP="00CE38AB">
      <w:pPr>
        <w:spacing w:line="360" w:lineRule="auto"/>
        <w:jc w:val="both"/>
        <w:rPr>
          <w:rFonts w:ascii="Palatino Linotype" w:hAnsi="Palatino Linotype"/>
        </w:rPr>
      </w:pPr>
      <w:r w:rsidRPr="00C37FD9">
        <w:rPr>
          <w:rFonts w:ascii="Palatino Linotype" w:eastAsia="Arial Unicode MS" w:hAnsi="Palatino Linotype" w:cs="Arial"/>
        </w:rPr>
        <w:t>E</w:t>
      </w:r>
      <w:r w:rsidRPr="00C37FD9">
        <w:rPr>
          <w:rFonts w:ascii="Palatino Linotype" w:hAnsi="Palatino Linotype"/>
        </w:rPr>
        <w:t xml:space="preserve">n primer término, es de precisar que se obvia el análisis de la competencia por parte del </w:t>
      </w:r>
      <w:r w:rsidRPr="00C37FD9">
        <w:rPr>
          <w:rFonts w:ascii="Palatino Linotype" w:hAnsi="Palatino Linotype"/>
          <w:b/>
        </w:rPr>
        <w:t>SUJETO OBLIGADO</w:t>
      </w:r>
      <w:r w:rsidRPr="00C37FD9">
        <w:rPr>
          <w:rFonts w:ascii="Palatino Linotype" w:hAnsi="Palatino Linotype"/>
        </w:rPr>
        <w:t>, para generar, administrar o poseer la información solicitada en el recurso que nos ocupa, dado que éste ha asumido la misma, en razón de que en su respuesta manifiesta que la información requerida por el particular</w:t>
      </w:r>
      <w:r w:rsidR="00AA3251" w:rsidRPr="00C37FD9">
        <w:rPr>
          <w:rFonts w:ascii="Palatino Linotype" w:hAnsi="Palatino Linotype"/>
        </w:rPr>
        <w:t xml:space="preserve"> obra en su portal electrónico oficial proporcionándole la liga para su consulta</w:t>
      </w:r>
      <w:r w:rsidRPr="00C37FD9">
        <w:rPr>
          <w:rFonts w:ascii="Palatino Linotype" w:hAnsi="Palatino Linotype"/>
        </w:rPr>
        <w:t xml:space="preserve">, por lo cual, asume contar con la información a la que pretende acceder </w:t>
      </w:r>
      <w:r w:rsidRPr="00C37FD9">
        <w:rPr>
          <w:rFonts w:ascii="Palatino Linotype" w:hAnsi="Palatino Linotype" w:cs="Arial"/>
          <w:b/>
        </w:rPr>
        <w:t>EL RECURRENTE</w:t>
      </w:r>
      <w:r w:rsidRPr="00C37FD9">
        <w:rPr>
          <w:rFonts w:ascii="Palatino Linotype" w:hAnsi="Palatino Linotype"/>
        </w:rPr>
        <w:t>.</w:t>
      </w:r>
    </w:p>
    <w:p w14:paraId="1FD785D1" w14:textId="77777777" w:rsidR="00CE38AB" w:rsidRPr="00C37FD9" w:rsidRDefault="00CE38AB" w:rsidP="00CE38AB">
      <w:pPr>
        <w:spacing w:line="360" w:lineRule="auto"/>
        <w:jc w:val="both"/>
        <w:rPr>
          <w:rFonts w:ascii="Palatino Linotype" w:hAnsi="Palatino Linotype"/>
        </w:rPr>
      </w:pPr>
    </w:p>
    <w:p w14:paraId="2A355A99" w14:textId="77777777" w:rsidR="00CE38AB" w:rsidRPr="00C37FD9" w:rsidRDefault="00CE38AB" w:rsidP="00CE38AB">
      <w:pPr>
        <w:spacing w:line="360" w:lineRule="auto"/>
        <w:jc w:val="both"/>
        <w:rPr>
          <w:rFonts w:ascii="Palatino Linotype" w:hAnsi="Palatino Linotype"/>
        </w:rPr>
      </w:pPr>
      <w:r w:rsidRPr="00C37FD9">
        <w:rPr>
          <w:rFonts w:ascii="Palatino Linotype" w:hAnsi="Palatino Linotype"/>
        </w:rPr>
        <w:t xml:space="preserve">En efecto, el hecho de que </w:t>
      </w:r>
      <w:r w:rsidRPr="00C37FD9">
        <w:rPr>
          <w:rFonts w:ascii="Palatino Linotype" w:hAnsi="Palatino Linotype"/>
          <w:b/>
        </w:rPr>
        <w:t>EL SUJETO OBLIGADO</w:t>
      </w:r>
      <w:r w:rsidRPr="00C37FD9">
        <w:rPr>
          <w:rFonts w:ascii="Palatino Linotype" w:hAnsi="Palatino Linotype"/>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w:t>
      </w:r>
      <w:r w:rsidRPr="00C37FD9">
        <w:rPr>
          <w:rFonts w:ascii="Palatino Linotype" w:hAnsi="Palatino Linotype"/>
        </w:rPr>
        <w:lastRenderedPageBreak/>
        <w:t>Acceso a la Información Pública del Estado de México y Municipios, que literalmente establece:</w:t>
      </w:r>
    </w:p>
    <w:p w14:paraId="5BE177D9" w14:textId="77777777" w:rsidR="00CE38AB" w:rsidRPr="00C37FD9" w:rsidRDefault="00CE38AB" w:rsidP="00CE38AB">
      <w:pPr>
        <w:spacing w:line="360" w:lineRule="auto"/>
        <w:jc w:val="both"/>
        <w:rPr>
          <w:rFonts w:ascii="Palatino Linotype" w:hAnsi="Palatino Linotype"/>
        </w:rPr>
      </w:pPr>
    </w:p>
    <w:p w14:paraId="73BF989F" w14:textId="77777777" w:rsidR="00CE38AB" w:rsidRPr="00C37FD9" w:rsidRDefault="00CE38AB" w:rsidP="00CE38AB">
      <w:pPr>
        <w:ind w:left="851" w:right="899"/>
        <w:jc w:val="both"/>
        <w:rPr>
          <w:rFonts w:ascii="Palatino Linotype" w:hAnsi="Palatino Linotype"/>
          <w:i/>
          <w:sz w:val="22"/>
          <w:szCs w:val="22"/>
        </w:rPr>
      </w:pPr>
      <w:r w:rsidRPr="00C37FD9">
        <w:rPr>
          <w:rFonts w:ascii="Palatino Linotype" w:hAnsi="Palatino Linotype"/>
          <w:b/>
          <w:i/>
          <w:sz w:val="22"/>
          <w:szCs w:val="22"/>
        </w:rPr>
        <w:t>“Artículo 12</w:t>
      </w:r>
      <w:r w:rsidRPr="00C37FD9">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184EEEF8" w14:textId="77777777" w:rsidR="00CE38AB" w:rsidRPr="00C37FD9" w:rsidRDefault="00CE38AB" w:rsidP="00CE38AB">
      <w:pPr>
        <w:ind w:left="851" w:right="899"/>
        <w:jc w:val="both"/>
        <w:rPr>
          <w:rFonts w:ascii="Palatino Linotype" w:hAnsi="Palatino Linotype"/>
          <w:i/>
          <w:sz w:val="22"/>
          <w:szCs w:val="22"/>
        </w:rPr>
      </w:pPr>
    </w:p>
    <w:p w14:paraId="27326674" w14:textId="77777777" w:rsidR="00CE38AB" w:rsidRPr="00C37FD9" w:rsidRDefault="00CE38AB" w:rsidP="00CE38AB">
      <w:pPr>
        <w:ind w:left="851" w:right="899"/>
        <w:jc w:val="both"/>
        <w:rPr>
          <w:rFonts w:ascii="Palatino Linotype" w:hAnsi="Palatino Linotype"/>
          <w:b/>
          <w:i/>
          <w:sz w:val="22"/>
          <w:szCs w:val="22"/>
        </w:rPr>
      </w:pPr>
      <w:r w:rsidRPr="00C37FD9">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C37FD9">
        <w:rPr>
          <w:rFonts w:ascii="Palatino Linotype" w:hAnsi="Palatino Linotype"/>
          <w:b/>
          <w:i/>
          <w:sz w:val="22"/>
          <w:szCs w:val="22"/>
        </w:rPr>
        <w:t>”</w:t>
      </w:r>
    </w:p>
    <w:p w14:paraId="5391391F" w14:textId="77777777" w:rsidR="00CE38AB" w:rsidRPr="00C37FD9" w:rsidRDefault="00CE38AB" w:rsidP="00CE38AB">
      <w:pPr>
        <w:spacing w:line="360" w:lineRule="auto"/>
        <w:ind w:left="851" w:right="899"/>
        <w:jc w:val="both"/>
        <w:rPr>
          <w:rFonts w:ascii="Palatino Linotype" w:hAnsi="Palatino Linotype"/>
          <w:i/>
          <w:sz w:val="22"/>
          <w:szCs w:val="22"/>
        </w:rPr>
      </w:pPr>
    </w:p>
    <w:p w14:paraId="054930F5" w14:textId="1F4BCA89" w:rsidR="00CE38AB" w:rsidRPr="00C37FD9" w:rsidRDefault="00CE38AB" w:rsidP="00CE38AB">
      <w:pPr>
        <w:spacing w:line="360" w:lineRule="auto"/>
        <w:jc w:val="both"/>
        <w:rPr>
          <w:rFonts w:ascii="Palatino Linotype" w:hAnsi="Palatino Linotype"/>
        </w:rPr>
      </w:pPr>
      <w:r w:rsidRPr="00C37FD9">
        <w:rPr>
          <w:rFonts w:ascii="Palatino Linotype" w:hAnsi="Palatino Linotype"/>
        </w:rPr>
        <w:t xml:space="preserve">De hecho, el estudio de la naturaleza jurídica de la información pública solicitada, tiene por objeto determinar si ésta la genera, posee o administra </w:t>
      </w:r>
      <w:r w:rsidRPr="00C37FD9">
        <w:rPr>
          <w:rFonts w:ascii="Palatino Linotype" w:hAnsi="Palatino Linotype"/>
          <w:b/>
        </w:rPr>
        <w:t>EL SUJETO OBLIGADO</w:t>
      </w:r>
      <w:r w:rsidRPr="00C37FD9">
        <w:rPr>
          <w:rFonts w:ascii="Palatino Linotype" w:hAnsi="Palatino Linotype"/>
        </w:rPr>
        <w:t xml:space="preserve">; sin embargo, en aquellos casos en que éste la asume, ello implica que cuenta con dicha información; por consiguiente, a nada práctico nos conduciría su estudio, ya que se insiste, ésta fue asumida por el mismo, lo que implica que </w:t>
      </w:r>
      <w:r w:rsidR="00410421" w:rsidRPr="00C37FD9">
        <w:rPr>
          <w:rFonts w:ascii="Palatino Linotype" w:hAnsi="Palatino Linotype"/>
        </w:rPr>
        <w:t xml:space="preserve">la </w:t>
      </w:r>
      <w:r w:rsidRPr="00C37FD9">
        <w:rPr>
          <w:rFonts w:ascii="Palatino Linotype" w:hAnsi="Palatino Linotype"/>
        </w:rPr>
        <w:t>genera, posee y administra, en ejercicio de sus funciones de derecho público, motivo por el cual se actualiza el supuesto jurídico, previsto en el artículo 12 de la Ley de la materia, anteriormente referido.</w:t>
      </w:r>
    </w:p>
    <w:p w14:paraId="63E7E08C" w14:textId="77777777" w:rsidR="00CE38AB" w:rsidRPr="00C37FD9" w:rsidRDefault="00CE38AB" w:rsidP="00CE38AB">
      <w:pPr>
        <w:spacing w:line="360" w:lineRule="auto"/>
        <w:jc w:val="both"/>
        <w:rPr>
          <w:rFonts w:ascii="Palatino Linotype" w:hAnsi="Palatino Linotype"/>
        </w:rPr>
      </w:pPr>
    </w:p>
    <w:p w14:paraId="519E47E1" w14:textId="77777777" w:rsidR="00CE38AB" w:rsidRPr="00C37FD9" w:rsidRDefault="00CE38AB" w:rsidP="00CE38AB">
      <w:pPr>
        <w:spacing w:line="360" w:lineRule="auto"/>
        <w:jc w:val="both"/>
        <w:rPr>
          <w:rFonts w:ascii="Palatino Linotype" w:hAnsi="Palatino Linotype" w:cs="Arial"/>
          <w:bCs/>
          <w:szCs w:val="22"/>
        </w:rPr>
      </w:pPr>
      <w:r w:rsidRPr="00C37FD9">
        <w:rPr>
          <w:rFonts w:ascii="Palatino Linotype" w:hAnsi="Palatino Linotype" w:cs="Arial"/>
          <w:bCs/>
          <w:szCs w:val="22"/>
        </w:rPr>
        <w:t xml:space="preserve">Además, es dable sostener que este Instituto considera necesario dejar claro que, al haber existido un pronunciamiento por parte del </w:t>
      </w:r>
      <w:r w:rsidRPr="00C37FD9">
        <w:rPr>
          <w:rFonts w:ascii="Palatino Linotype" w:hAnsi="Palatino Linotype" w:cs="Arial"/>
          <w:b/>
          <w:bCs/>
          <w:szCs w:val="22"/>
        </w:rPr>
        <w:t>SUJETO OBLIGADO</w:t>
      </w:r>
      <w:r w:rsidRPr="00C37FD9">
        <w:rPr>
          <w:rFonts w:ascii="Palatino Linotype" w:hAnsi="Palatino Linotype" w:cs="Arial"/>
          <w:bCs/>
          <w:szCs w:val="22"/>
        </w:rPr>
        <w:t xml:space="preserve">, no está facultado para manifestarse sobre la veracidad del mismo, pues no existe precepto legal alguno en la Ley de la materia que lo faculte para que vía recurso de revisión, pueda pronunciarse al respecto. </w:t>
      </w:r>
    </w:p>
    <w:p w14:paraId="5B5BAE89" w14:textId="77777777" w:rsidR="00CE38AB" w:rsidRPr="00C37FD9" w:rsidRDefault="00CE38AB" w:rsidP="00CE38AB">
      <w:pPr>
        <w:spacing w:line="360" w:lineRule="auto"/>
        <w:jc w:val="both"/>
        <w:rPr>
          <w:rFonts w:ascii="Palatino Linotype" w:hAnsi="Palatino Linotype" w:cs="Arial"/>
          <w:bCs/>
          <w:szCs w:val="22"/>
        </w:rPr>
      </w:pPr>
    </w:p>
    <w:p w14:paraId="4EEAF86D" w14:textId="300C9F66" w:rsidR="00CE38AB" w:rsidRPr="00C37FD9" w:rsidRDefault="00CE38AB" w:rsidP="00CE38AB">
      <w:pPr>
        <w:spacing w:line="360" w:lineRule="auto"/>
        <w:jc w:val="both"/>
        <w:rPr>
          <w:rFonts w:ascii="Palatino Linotype" w:hAnsi="Palatino Linotype" w:cs="Arial"/>
          <w:bCs/>
          <w:szCs w:val="22"/>
        </w:rPr>
      </w:pPr>
      <w:r w:rsidRPr="00C37FD9">
        <w:rPr>
          <w:rFonts w:ascii="Palatino Linotype" w:hAnsi="Palatino Linotype" w:cs="Arial"/>
          <w:bCs/>
          <w:szCs w:val="22"/>
        </w:rPr>
        <w:lastRenderedPageBreak/>
        <w:t>Sirve de apoyo a lo anterior</w:t>
      </w:r>
      <w:r w:rsidR="00410421" w:rsidRPr="00C37FD9">
        <w:rPr>
          <w:rFonts w:ascii="Palatino Linotype" w:hAnsi="Palatino Linotype" w:cs="Arial"/>
          <w:bCs/>
          <w:szCs w:val="22"/>
        </w:rPr>
        <w:t>,</w:t>
      </w:r>
      <w:r w:rsidRPr="00C37FD9">
        <w:rPr>
          <w:rFonts w:ascii="Palatino Linotype" w:hAnsi="Palatino Linotype" w:cs="Arial"/>
          <w:bCs/>
          <w:szCs w:val="22"/>
        </w:rPr>
        <w:t xml:space="preserve"> por analogía el criterio 31-10 emitido por el entonces Instituto Federal de Acceso a la Información </w:t>
      </w:r>
      <w:r w:rsidR="00410421" w:rsidRPr="00C37FD9">
        <w:rPr>
          <w:rFonts w:ascii="Palatino Linotype" w:hAnsi="Palatino Linotype" w:cs="Arial"/>
          <w:bCs/>
          <w:szCs w:val="22"/>
        </w:rPr>
        <w:t>ahora Instituto Nacional de Transparencia, Acceso a la Información y Protección de Datos Personales (</w:t>
      </w:r>
      <w:proofErr w:type="spellStart"/>
      <w:r w:rsidR="00410421" w:rsidRPr="00C37FD9">
        <w:rPr>
          <w:rFonts w:ascii="Palatino Linotype" w:hAnsi="Palatino Linotype" w:cs="Arial"/>
          <w:bCs/>
          <w:szCs w:val="22"/>
        </w:rPr>
        <w:t>INAI</w:t>
      </w:r>
      <w:proofErr w:type="spellEnd"/>
      <w:r w:rsidR="00410421" w:rsidRPr="00C37FD9">
        <w:rPr>
          <w:rFonts w:ascii="Palatino Linotype" w:hAnsi="Palatino Linotype" w:cs="Arial"/>
          <w:bCs/>
          <w:szCs w:val="22"/>
        </w:rPr>
        <w:t xml:space="preserve">) </w:t>
      </w:r>
      <w:r w:rsidRPr="00C37FD9">
        <w:rPr>
          <w:rFonts w:ascii="Palatino Linotype" w:hAnsi="Palatino Linotype" w:cs="Arial"/>
          <w:bCs/>
          <w:szCs w:val="22"/>
        </w:rPr>
        <w:t>que a la letra dice:</w:t>
      </w:r>
    </w:p>
    <w:p w14:paraId="27494F02" w14:textId="77777777" w:rsidR="00CE38AB" w:rsidRPr="00C37FD9" w:rsidRDefault="00CE38AB" w:rsidP="00CE38AB">
      <w:pPr>
        <w:spacing w:line="360" w:lineRule="auto"/>
        <w:jc w:val="both"/>
        <w:rPr>
          <w:rFonts w:ascii="Palatino Linotype" w:hAnsi="Palatino Linotype" w:cs="Arial"/>
          <w:bCs/>
          <w:szCs w:val="22"/>
        </w:rPr>
      </w:pPr>
    </w:p>
    <w:p w14:paraId="4268B84C" w14:textId="77777777" w:rsidR="00CE38AB" w:rsidRPr="00C37FD9" w:rsidRDefault="00CE38AB" w:rsidP="00CE38AB">
      <w:pPr>
        <w:tabs>
          <w:tab w:val="left" w:pos="709"/>
        </w:tabs>
        <w:ind w:left="851" w:right="899"/>
        <w:jc w:val="both"/>
        <w:rPr>
          <w:rFonts w:ascii="Palatino Linotype" w:hAnsi="Palatino Linotype" w:cs="Arial"/>
          <w:b/>
          <w:bCs/>
          <w:i/>
          <w:sz w:val="22"/>
          <w:szCs w:val="22"/>
        </w:rPr>
      </w:pPr>
      <w:r w:rsidRPr="00C37FD9">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C37FD9">
        <w:rPr>
          <w:rFonts w:ascii="Palatino Linotype" w:hAnsi="Palatino Linotype" w:cs="Arial"/>
          <w:bCs/>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C37FD9">
        <w:rPr>
          <w:rFonts w:ascii="Palatino Linotype" w:hAnsi="Palatino Linotype" w:cs="Arial"/>
          <w:b/>
          <w:bCs/>
          <w:i/>
          <w:sz w:val="22"/>
          <w:szCs w:val="22"/>
        </w:rPr>
        <w:t>”</w:t>
      </w:r>
    </w:p>
    <w:p w14:paraId="071CEB40" w14:textId="77777777" w:rsidR="00CE38AB" w:rsidRPr="00C37FD9" w:rsidRDefault="00CE38AB" w:rsidP="00E945EB">
      <w:pPr>
        <w:spacing w:line="360" w:lineRule="auto"/>
        <w:jc w:val="both"/>
        <w:rPr>
          <w:rFonts w:ascii="Palatino Linotype" w:hAnsi="Palatino Linotype" w:cs="Arial"/>
        </w:rPr>
      </w:pPr>
    </w:p>
    <w:p w14:paraId="4F91DD43" w14:textId="6C694085" w:rsidR="00E945EB" w:rsidRPr="00C37FD9" w:rsidRDefault="003C5973" w:rsidP="00E945EB">
      <w:pPr>
        <w:spacing w:line="360" w:lineRule="auto"/>
        <w:jc w:val="both"/>
        <w:rPr>
          <w:rFonts w:ascii="Palatino Linotype" w:eastAsia="Calibri" w:hAnsi="Palatino Linotype" w:cs="Arial"/>
          <w:lang w:eastAsia="es-MX"/>
        </w:rPr>
      </w:pPr>
      <w:r w:rsidRPr="00C37FD9">
        <w:rPr>
          <w:rFonts w:ascii="Palatino Linotype" w:eastAsia="Calibri" w:hAnsi="Palatino Linotype" w:cs="Arial"/>
          <w:lang w:eastAsia="es-MX"/>
        </w:rPr>
        <w:t xml:space="preserve">Ahora bien, por cuanto hace a la información requerida por el ciudadano, la Ley de Fiscalización Superior del Estado de México indica que se entenderá por Cuenta Pública, </w:t>
      </w:r>
      <w:r w:rsidR="00E945EB" w:rsidRPr="00C37FD9">
        <w:rPr>
          <w:rFonts w:ascii="Palatino Linotype" w:eastAsia="Calibri" w:hAnsi="Palatino Linotype" w:cs="Arial"/>
          <w:lang w:eastAsia="es-MX"/>
        </w:rPr>
        <w:t>lo siguiente:</w:t>
      </w:r>
    </w:p>
    <w:p w14:paraId="29E22071" w14:textId="77777777" w:rsidR="00E945EB" w:rsidRPr="00C37FD9" w:rsidRDefault="00E945EB" w:rsidP="00E945EB">
      <w:pPr>
        <w:spacing w:line="360" w:lineRule="auto"/>
        <w:jc w:val="both"/>
        <w:rPr>
          <w:rFonts w:ascii="Palatino Linotype" w:hAnsi="Palatino Linotype"/>
          <w:i/>
        </w:rPr>
      </w:pPr>
    </w:p>
    <w:p w14:paraId="6303655E" w14:textId="60A6B4FF" w:rsidR="00E945EB" w:rsidRPr="00C37FD9" w:rsidRDefault="00E945EB" w:rsidP="003C5973">
      <w:pPr>
        <w:ind w:left="709" w:right="757"/>
        <w:jc w:val="both"/>
        <w:rPr>
          <w:rFonts w:ascii="Palatino Linotype" w:hAnsi="Palatino Linotype"/>
          <w:i/>
          <w:sz w:val="22"/>
        </w:rPr>
      </w:pPr>
      <w:r w:rsidRPr="00C37FD9">
        <w:rPr>
          <w:rFonts w:ascii="Palatino Linotype" w:hAnsi="Palatino Linotype"/>
          <w:i/>
          <w:sz w:val="22"/>
        </w:rPr>
        <w:t>“</w:t>
      </w:r>
      <w:r w:rsidR="003C5973" w:rsidRPr="00C37FD9">
        <w:rPr>
          <w:rFonts w:ascii="Palatino Linotype" w:hAnsi="Palatino Linotype"/>
          <w:b/>
          <w:i/>
          <w:sz w:val="22"/>
        </w:rPr>
        <w:t>Artículo 2</w:t>
      </w:r>
      <w:r w:rsidR="003C5973" w:rsidRPr="00C37FD9">
        <w:rPr>
          <w:rFonts w:ascii="Palatino Linotype" w:hAnsi="Palatino Linotype"/>
          <w:i/>
          <w:sz w:val="22"/>
        </w:rPr>
        <w:t>. Para los efectos de la presente Ley, se entenderá por:</w:t>
      </w:r>
      <w:r w:rsidR="003C5973" w:rsidRPr="00C37FD9">
        <w:rPr>
          <w:rFonts w:ascii="Palatino Linotype" w:hAnsi="Palatino Linotype"/>
          <w:i/>
          <w:sz w:val="22"/>
        </w:rPr>
        <w:cr/>
      </w:r>
    </w:p>
    <w:p w14:paraId="42269FE7" w14:textId="3DDF97FB" w:rsidR="0019119C" w:rsidRPr="00C37FD9" w:rsidRDefault="003C5973" w:rsidP="00284EC9">
      <w:pPr>
        <w:ind w:left="709" w:right="757"/>
        <w:jc w:val="both"/>
        <w:rPr>
          <w:rFonts w:ascii="Palatino Linotype" w:hAnsi="Palatino Linotype" w:cs="Arial"/>
        </w:rPr>
      </w:pPr>
      <w:r w:rsidRPr="00C37FD9">
        <w:rPr>
          <w:rFonts w:ascii="Palatino Linotype" w:hAnsi="Palatino Linotype"/>
          <w:b/>
          <w:i/>
          <w:sz w:val="22"/>
        </w:rPr>
        <w:t>VIII. Cuenta Pública</w:t>
      </w:r>
      <w:r w:rsidRPr="00C37FD9">
        <w:rPr>
          <w:rFonts w:ascii="Palatino Linotype" w:hAnsi="Palatino Linotype"/>
          <w:i/>
          <w:sz w:val="22"/>
        </w:rPr>
        <w:t>: Los informes que rinden anualmente a la Legislatura, el Gobernador y los Presidentes Municipales, respecto de los resultados y la situación financiera del ejercicio fiscal inmediato anterior;</w:t>
      </w:r>
      <w:r w:rsidRPr="00C37FD9">
        <w:rPr>
          <w:rFonts w:ascii="Palatino Linotype" w:hAnsi="Palatino Linotype"/>
          <w:i/>
          <w:sz w:val="22"/>
        </w:rPr>
        <w:cr/>
      </w:r>
    </w:p>
    <w:p w14:paraId="5ED12806" w14:textId="02F9A29A" w:rsidR="0019119C" w:rsidRPr="00C37FD9" w:rsidRDefault="0019119C" w:rsidP="00284EC9">
      <w:pPr>
        <w:spacing w:line="360" w:lineRule="auto"/>
        <w:jc w:val="both"/>
        <w:rPr>
          <w:rFonts w:ascii="Palatino Linotype" w:hAnsi="Palatino Linotype" w:cs="Arial"/>
        </w:rPr>
      </w:pPr>
      <w:r w:rsidRPr="00C37FD9">
        <w:rPr>
          <w:rFonts w:ascii="Palatino Linotype" w:hAnsi="Palatino Linotype" w:cs="Arial"/>
        </w:rPr>
        <w:t xml:space="preserve">Esta Ley establece también que la revisión de las cuentas </w:t>
      </w:r>
      <w:r w:rsidR="00B245DB" w:rsidRPr="00C37FD9">
        <w:rPr>
          <w:rFonts w:ascii="Palatino Linotype" w:hAnsi="Palatino Linotype" w:cs="Arial"/>
        </w:rPr>
        <w:t xml:space="preserve">públicas </w:t>
      </w:r>
      <w:r w:rsidRPr="00C37FD9">
        <w:rPr>
          <w:rFonts w:ascii="Palatino Linotype" w:hAnsi="Palatino Linotype" w:cs="Arial"/>
        </w:rPr>
        <w:t xml:space="preserve">es facultad de la Legislatura, la cual se auxiliará para tales efectos, en la Auditoría Superior, misma que tiene a su cargo la revisión y fiscalización superior de las cuentas públicas y goza de </w:t>
      </w:r>
      <w:r w:rsidRPr="00C37FD9">
        <w:rPr>
          <w:rFonts w:ascii="Palatino Linotype" w:hAnsi="Palatino Linotype" w:cs="Arial"/>
        </w:rPr>
        <w:lastRenderedPageBreak/>
        <w:t>autonomía técnica, y de funcionamiento de conformidad con lo establecido en dicha Ley y en su Reglamento</w:t>
      </w:r>
      <w:r w:rsidR="00284EC9" w:rsidRPr="00C37FD9">
        <w:rPr>
          <w:rFonts w:ascii="Palatino Linotype" w:hAnsi="Palatino Linotype" w:cs="Arial"/>
        </w:rPr>
        <w:t>, cuyo objeto es el de fiscalizar la Cuenta Pública de la entidad para comprobar la correcta aplicación de los recursos públicos y el cumplimiento de la normatividad.</w:t>
      </w:r>
    </w:p>
    <w:p w14:paraId="5CAB22C8" w14:textId="77777777" w:rsidR="00575767" w:rsidRPr="00C37FD9" w:rsidRDefault="00575767" w:rsidP="0019119C">
      <w:pPr>
        <w:spacing w:line="360" w:lineRule="auto"/>
        <w:jc w:val="both"/>
        <w:rPr>
          <w:rFonts w:ascii="Palatino Linotype" w:hAnsi="Palatino Linotype" w:cs="Arial"/>
        </w:rPr>
      </w:pPr>
    </w:p>
    <w:p w14:paraId="4ED8C438" w14:textId="08227A4C" w:rsidR="00575767" w:rsidRPr="00C37FD9" w:rsidRDefault="00575767" w:rsidP="0019119C">
      <w:pPr>
        <w:spacing w:line="360" w:lineRule="auto"/>
        <w:jc w:val="both"/>
        <w:rPr>
          <w:rFonts w:ascii="Palatino Linotype" w:hAnsi="Palatino Linotype" w:cs="Arial"/>
        </w:rPr>
      </w:pPr>
      <w:r w:rsidRPr="00C37FD9">
        <w:rPr>
          <w:rFonts w:ascii="Palatino Linotype" w:hAnsi="Palatino Linotype" w:cs="Arial"/>
        </w:rPr>
        <w:t xml:space="preserve">Dicha </w:t>
      </w:r>
      <w:r w:rsidR="006D6EB9" w:rsidRPr="00C37FD9">
        <w:rPr>
          <w:rFonts w:ascii="Palatino Linotype" w:hAnsi="Palatino Linotype" w:cs="Arial"/>
        </w:rPr>
        <w:t>obligación</w:t>
      </w:r>
      <w:r w:rsidRPr="00C37FD9">
        <w:rPr>
          <w:rFonts w:ascii="Palatino Linotype" w:hAnsi="Palatino Linotype" w:cs="Arial"/>
        </w:rPr>
        <w:t xml:space="preserve"> para los </w:t>
      </w:r>
      <w:r w:rsidR="006D6EB9" w:rsidRPr="00C37FD9">
        <w:rPr>
          <w:rFonts w:ascii="Palatino Linotype" w:hAnsi="Palatino Linotype" w:cs="Arial"/>
        </w:rPr>
        <w:t xml:space="preserve">Ayuntamientos se contempla dentro del Título Cuarto </w:t>
      </w:r>
      <w:r w:rsidR="006D6EB9" w:rsidRPr="00C37FD9">
        <w:rPr>
          <w:rFonts w:ascii="Palatino Linotype" w:hAnsi="Palatino Linotype" w:cs="Arial"/>
          <w:i/>
        </w:rPr>
        <w:t>“De las Cuentas Publicas, su Revisión y Fiscalización”</w:t>
      </w:r>
      <w:r w:rsidR="006D6EB9" w:rsidRPr="00C37FD9">
        <w:rPr>
          <w:rFonts w:ascii="Palatino Linotype" w:hAnsi="Palatino Linotype" w:cs="Arial"/>
        </w:rPr>
        <w:t xml:space="preserve"> Capitulo Primero </w:t>
      </w:r>
      <w:r w:rsidR="006D6EB9" w:rsidRPr="00C37FD9">
        <w:rPr>
          <w:rFonts w:ascii="Palatino Linotype" w:hAnsi="Palatino Linotype" w:cs="Arial"/>
          <w:i/>
        </w:rPr>
        <w:t xml:space="preserve">“De Las Cuentas Públicas”, </w:t>
      </w:r>
      <w:r w:rsidR="006D6EB9" w:rsidRPr="00C37FD9">
        <w:rPr>
          <w:rFonts w:ascii="Palatino Linotype" w:hAnsi="Palatino Linotype" w:cs="Arial"/>
        </w:rPr>
        <w:t>específicamente en el artículo 32 de la Ley en cita, mismo que dispone lo siguiente:</w:t>
      </w:r>
    </w:p>
    <w:p w14:paraId="6CE452DF" w14:textId="77777777" w:rsidR="006D6EB9" w:rsidRPr="00C37FD9" w:rsidRDefault="006D6EB9" w:rsidP="0019119C">
      <w:pPr>
        <w:spacing w:line="360" w:lineRule="auto"/>
        <w:jc w:val="both"/>
        <w:rPr>
          <w:rFonts w:ascii="Palatino Linotype" w:hAnsi="Palatino Linotype" w:cs="Arial"/>
        </w:rPr>
      </w:pPr>
    </w:p>
    <w:p w14:paraId="52C69F6F" w14:textId="161F45AA" w:rsidR="006D6EB9" w:rsidRPr="00C37FD9" w:rsidRDefault="006D6EB9" w:rsidP="006D6EB9">
      <w:pPr>
        <w:ind w:left="709" w:right="757"/>
        <w:jc w:val="both"/>
        <w:rPr>
          <w:rFonts w:ascii="Palatino Linotype" w:hAnsi="Palatino Linotype" w:cs="Arial"/>
          <w:i/>
          <w:sz w:val="22"/>
        </w:rPr>
      </w:pPr>
      <w:r w:rsidRPr="00C37FD9">
        <w:rPr>
          <w:rFonts w:ascii="Palatino Linotype" w:hAnsi="Palatino Linotype" w:cs="Arial"/>
          <w:i/>
          <w:sz w:val="22"/>
        </w:rPr>
        <w:t>“</w:t>
      </w:r>
      <w:r w:rsidRPr="00C37FD9">
        <w:rPr>
          <w:rFonts w:ascii="Palatino Linotype" w:hAnsi="Palatino Linotype" w:cs="Arial"/>
          <w:b/>
          <w:i/>
          <w:sz w:val="22"/>
        </w:rPr>
        <w:t>Artículo 32.-</w:t>
      </w:r>
      <w:r w:rsidRPr="00C37FD9">
        <w:rPr>
          <w:rFonts w:ascii="Palatino Linotype" w:hAnsi="Palatino Linotype" w:cs="Arial"/>
          <w:i/>
          <w:sz w:val="22"/>
        </w:rPr>
        <w:t xml:space="preserve"> El Gobernador del Estado, por conducto del titular de la dependencia competente, presentará a la Legislatura la cuenta pública del Gobierno del Estado del ejercicio fiscal inmediato anterior, a más tardar el treinta de abril de cada año.</w:t>
      </w:r>
    </w:p>
    <w:p w14:paraId="229B0859" w14:textId="77777777" w:rsidR="006D6EB9" w:rsidRPr="00C37FD9" w:rsidRDefault="006D6EB9" w:rsidP="006D6EB9">
      <w:pPr>
        <w:ind w:left="709" w:right="757"/>
        <w:jc w:val="both"/>
        <w:rPr>
          <w:rFonts w:ascii="Palatino Linotype" w:hAnsi="Palatino Linotype" w:cs="Arial"/>
          <w:i/>
          <w:sz w:val="22"/>
        </w:rPr>
      </w:pPr>
    </w:p>
    <w:p w14:paraId="1535B67C" w14:textId="13C2F571" w:rsidR="006D6EB9" w:rsidRPr="00C37FD9" w:rsidRDefault="006D6EB9" w:rsidP="006D6EB9">
      <w:pPr>
        <w:ind w:left="709" w:right="757"/>
        <w:jc w:val="both"/>
        <w:rPr>
          <w:rFonts w:ascii="Palatino Linotype" w:hAnsi="Palatino Linotype" w:cs="Arial"/>
          <w:i/>
          <w:sz w:val="22"/>
        </w:rPr>
      </w:pPr>
      <w:r w:rsidRPr="00C37FD9">
        <w:rPr>
          <w:rFonts w:ascii="Palatino Linotype" w:hAnsi="Palatino Linotype" w:cs="Arial"/>
          <w:b/>
          <w:i/>
          <w:sz w:val="22"/>
        </w:rPr>
        <w:t>Los Presidentes Municipales presentarán a la Legislatura las cuentas públicas anuales de sus respectivos municipios, del ejercicio fiscal inmediato anterior, dentro de los quince primeros días del mes de marzo de cada año</w:t>
      </w:r>
      <w:r w:rsidRPr="00C37FD9">
        <w:rPr>
          <w:rFonts w:ascii="Palatino Linotype" w:hAnsi="Palatino Linotype" w:cs="Arial"/>
          <w:i/>
          <w:sz w:val="22"/>
        </w:rPr>
        <w:t>; asimismo, los informes mensuales los deberán presentar dentro de los veinte días posteriores al término del mes correspondiente.</w:t>
      </w:r>
    </w:p>
    <w:p w14:paraId="394EA15B" w14:textId="77777777" w:rsidR="006D6EB9" w:rsidRPr="00C37FD9" w:rsidRDefault="006D6EB9" w:rsidP="006D6EB9">
      <w:pPr>
        <w:ind w:left="709" w:right="757"/>
        <w:jc w:val="both"/>
        <w:rPr>
          <w:rFonts w:ascii="Palatino Linotype" w:hAnsi="Palatino Linotype" w:cs="Arial"/>
          <w:i/>
          <w:sz w:val="22"/>
        </w:rPr>
      </w:pPr>
    </w:p>
    <w:p w14:paraId="19A5B321" w14:textId="1738C40D" w:rsidR="006D6EB9" w:rsidRPr="00C37FD9" w:rsidRDefault="006D6EB9" w:rsidP="006D6EB9">
      <w:pPr>
        <w:ind w:left="709" w:right="757"/>
        <w:jc w:val="both"/>
        <w:rPr>
          <w:rFonts w:ascii="Palatino Linotype" w:hAnsi="Palatino Linotype" w:cs="Arial"/>
        </w:rPr>
      </w:pPr>
      <w:r w:rsidRPr="00C37FD9">
        <w:rPr>
          <w:rFonts w:ascii="Palatino Linotype" w:hAnsi="Palatino Linotype" w:cs="Arial"/>
          <w:i/>
          <w:sz w:val="22"/>
        </w:rPr>
        <w:t>Las cuentas públicas deberán presentarse conforme a lo establecido en la Ley General de Contabilidad Gubernamental, Ley de Disciplina Financiera delas Entidades Federativas y los Municipios y demás disposiciones aplicables.”</w:t>
      </w:r>
    </w:p>
    <w:p w14:paraId="18F9567C" w14:textId="77777777" w:rsidR="0019119C" w:rsidRPr="00C37FD9" w:rsidRDefault="0019119C" w:rsidP="003C5973">
      <w:pPr>
        <w:spacing w:line="360" w:lineRule="auto"/>
        <w:jc w:val="both"/>
        <w:rPr>
          <w:rFonts w:ascii="Palatino Linotype" w:hAnsi="Palatino Linotype" w:cs="Arial"/>
        </w:rPr>
      </w:pPr>
    </w:p>
    <w:p w14:paraId="2407A77A" w14:textId="77777777" w:rsidR="00DF023A" w:rsidRPr="00C37FD9" w:rsidRDefault="00E053C7" w:rsidP="00040681">
      <w:pPr>
        <w:spacing w:line="360" w:lineRule="auto"/>
        <w:jc w:val="both"/>
        <w:rPr>
          <w:rFonts w:ascii="Palatino Linotype" w:hAnsi="Palatino Linotype" w:cs="Arial"/>
        </w:rPr>
      </w:pPr>
      <w:r w:rsidRPr="00C37FD9">
        <w:rPr>
          <w:rFonts w:ascii="Palatino Linotype" w:hAnsi="Palatino Linotype" w:cs="Arial"/>
        </w:rPr>
        <w:t xml:space="preserve">Al respecto, es necesario remitirnos a los </w:t>
      </w:r>
      <w:r w:rsidR="00040681" w:rsidRPr="00C37FD9">
        <w:rPr>
          <w:rFonts w:ascii="Palatino Linotype" w:hAnsi="Palatino Linotype" w:cs="Arial"/>
        </w:rPr>
        <w:t>Lineamientos para la elaboración y presentación de la Cuenta Pública Municipal 201</w:t>
      </w:r>
      <w:r w:rsidR="00DF023A" w:rsidRPr="00C37FD9">
        <w:rPr>
          <w:rFonts w:ascii="Palatino Linotype" w:hAnsi="Palatino Linotype" w:cs="Arial"/>
        </w:rPr>
        <w:t>6 y 2017</w:t>
      </w:r>
      <w:r w:rsidRPr="00C37FD9">
        <w:rPr>
          <w:rFonts w:ascii="Palatino Linotype" w:hAnsi="Palatino Linotype" w:cs="Arial"/>
        </w:rPr>
        <w:t>, visibles en la página oficial del Órgano Superior de Fiscalización del Estado de México (</w:t>
      </w:r>
      <w:proofErr w:type="spellStart"/>
      <w:r w:rsidRPr="00C37FD9">
        <w:rPr>
          <w:rFonts w:ascii="Palatino Linotype" w:hAnsi="Palatino Linotype" w:cs="Arial"/>
        </w:rPr>
        <w:t>OSFEM</w:t>
      </w:r>
      <w:proofErr w:type="spellEnd"/>
      <w:r w:rsidRPr="00C37FD9">
        <w:rPr>
          <w:rFonts w:ascii="Palatino Linotype" w:hAnsi="Palatino Linotype" w:cs="Arial"/>
        </w:rPr>
        <w:t xml:space="preserve">) en </w:t>
      </w:r>
      <w:r w:rsidR="00DF023A" w:rsidRPr="00C37FD9">
        <w:rPr>
          <w:rFonts w:ascii="Palatino Linotype" w:hAnsi="Palatino Linotype" w:cs="Arial"/>
        </w:rPr>
        <w:t>los</w:t>
      </w:r>
      <w:r w:rsidRPr="00C37FD9">
        <w:rPr>
          <w:rFonts w:ascii="Palatino Linotype" w:hAnsi="Palatino Linotype" w:cs="Arial"/>
        </w:rPr>
        <w:t xml:space="preserve"> sit</w:t>
      </w:r>
      <w:r w:rsidR="00DF023A" w:rsidRPr="00C37FD9">
        <w:rPr>
          <w:rFonts w:ascii="Palatino Linotype" w:hAnsi="Palatino Linotype" w:cs="Arial"/>
        </w:rPr>
        <w:t xml:space="preserve">ios de internet: </w:t>
      </w:r>
    </w:p>
    <w:p w14:paraId="518DA83B" w14:textId="77777777" w:rsidR="00DF023A" w:rsidRPr="00C37FD9" w:rsidRDefault="0082132E" w:rsidP="00DF023A">
      <w:pPr>
        <w:pStyle w:val="Prrafodelista"/>
        <w:numPr>
          <w:ilvl w:val="0"/>
          <w:numId w:val="44"/>
        </w:numPr>
        <w:spacing w:line="360" w:lineRule="auto"/>
        <w:jc w:val="both"/>
        <w:rPr>
          <w:rFonts w:ascii="Palatino Linotype" w:hAnsi="Palatino Linotype" w:cs="Arial"/>
        </w:rPr>
      </w:pPr>
      <w:hyperlink r:id="rId14" w:history="1">
        <w:r w:rsidR="00DF023A" w:rsidRPr="00C37FD9">
          <w:rPr>
            <w:rStyle w:val="Hipervnculo"/>
            <w:rFonts w:ascii="Palatino Linotype" w:hAnsi="Palatino Linotype" w:cs="Arial"/>
          </w:rPr>
          <w:t>https://www.osfem.gob.mx/04_Normatividad/doc/Normatividad/2017/03_LinElabCtaPubMpal2016.pdf</w:t>
        </w:r>
      </w:hyperlink>
    </w:p>
    <w:p w14:paraId="5AB3A610" w14:textId="77777777" w:rsidR="00DF023A" w:rsidRPr="00C37FD9" w:rsidRDefault="0082132E" w:rsidP="00DF023A">
      <w:pPr>
        <w:pStyle w:val="Prrafodelista"/>
        <w:numPr>
          <w:ilvl w:val="0"/>
          <w:numId w:val="44"/>
        </w:numPr>
        <w:spacing w:line="360" w:lineRule="auto"/>
        <w:jc w:val="both"/>
        <w:rPr>
          <w:rStyle w:val="Hipervnculo"/>
          <w:rFonts w:ascii="Palatino Linotype" w:hAnsi="Palatino Linotype" w:cs="Arial"/>
          <w:color w:val="auto"/>
        </w:rPr>
      </w:pPr>
      <w:hyperlink r:id="rId15" w:history="1">
        <w:r w:rsidR="00040681" w:rsidRPr="00C37FD9">
          <w:rPr>
            <w:rStyle w:val="Hipervnculo"/>
            <w:rFonts w:ascii="Palatino Linotype" w:hAnsi="Palatino Linotype" w:cs="Arial"/>
          </w:rPr>
          <w:t>https://www.osfem.gob.mx/04_Normatividad/doc/Normatividad/2018/02_LinCtaPubMpal_2017.pdf</w:t>
        </w:r>
      </w:hyperlink>
    </w:p>
    <w:p w14:paraId="607AC894" w14:textId="77777777" w:rsidR="00DF023A" w:rsidRPr="00C37FD9" w:rsidRDefault="00DF023A" w:rsidP="00DF023A">
      <w:pPr>
        <w:pStyle w:val="Prrafodelista"/>
        <w:spacing w:line="360" w:lineRule="auto"/>
        <w:ind w:left="720"/>
        <w:jc w:val="both"/>
        <w:rPr>
          <w:rFonts w:ascii="Palatino Linotype" w:hAnsi="Palatino Linotype" w:cs="Arial"/>
        </w:rPr>
      </w:pPr>
    </w:p>
    <w:p w14:paraId="3AA2C513" w14:textId="7FFA2DD2" w:rsidR="00284EC9" w:rsidRPr="00C37FD9" w:rsidRDefault="00DF023A" w:rsidP="00DF023A">
      <w:pPr>
        <w:spacing w:line="360" w:lineRule="auto"/>
        <w:jc w:val="both"/>
        <w:rPr>
          <w:rFonts w:ascii="Palatino Linotype" w:hAnsi="Palatino Linotype" w:cs="Arial"/>
        </w:rPr>
      </w:pPr>
      <w:r w:rsidRPr="00C37FD9">
        <w:rPr>
          <w:rFonts w:ascii="Palatino Linotype" w:hAnsi="Palatino Linotype" w:cs="Arial"/>
        </w:rPr>
        <w:t>D</w:t>
      </w:r>
      <w:r w:rsidR="00040681" w:rsidRPr="00C37FD9">
        <w:rPr>
          <w:rFonts w:ascii="Palatino Linotype" w:hAnsi="Palatino Linotype" w:cs="Arial"/>
        </w:rPr>
        <w:t>onde se destaca</w:t>
      </w:r>
      <w:r w:rsidRPr="00C37FD9">
        <w:rPr>
          <w:rFonts w:ascii="Palatino Linotype" w:hAnsi="Palatino Linotype" w:cs="Arial"/>
        </w:rPr>
        <w:t>n</w:t>
      </w:r>
      <w:r w:rsidR="00040681" w:rsidRPr="00C37FD9">
        <w:rPr>
          <w:rFonts w:ascii="Palatino Linotype" w:hAnsi="Palatino Linotype" w:cs="Arial"/>
        </w:rPr>
        <w:t xml:space="preserve"> los </w:t>
      </w:r>
      <w:r w:rsidR="00284EC9" w:rsidRPr="00C37FD9">
        <w:rPr>
          <w:rFonts w:ascii="Palatino Linotype" w:hAnsi="Palatino Linotype" w:cs="Arial"/>
        </w:rPr>
        <w:t xml:space="preserve">servidores públicos municipales que aplicarán los </w:t>
      </w:r>
      <w:r w:rsidRPr="00C37FD9">
        <w:rPr>
          <w:rFonts w:ascii="Palatino Linotype" w:hAnsi="Palatino Linotype" w:cs="Arial"/>
        </w:rPr>
        <w:t>citados</w:t>
      </w:r>
      <w:r w:rsidR="00284EC9" w:rsidRPr="00C37FD9">
        <w:rPr>
          <w:rFonts w:ascii="Palatino Linotype" w:hAnsi="Palatino Linotype" w:cs="Arial"/>
        </w:rPr>
        <w:t xml:space="preserve"> lineamientos para la elaboración y presentación de la cuenta pública municipal, son los siguientes:</w:t>
      </w:r>
    </w:p>
    <w:p w14:paraId="71F8FA5E" w14:textId="77777777" w:rsidR="00FA257E" w:rsidRPr="00C37FD9" w:rsidRDefault="00FA257E" w:rsidP="00FA257E">
      <w:pPr>
        <w:ind w:left="709" w:right="757"/>
        <w:jc w:val="both"/>
        <w:rPr>
          <w:rFonts w:ascii="Palatino Linotype" w:hAnsi="Palatino Linotype" w:cs="Arial"/>
          <w:i/>
          <w:sz w:val="22"/>
        </w:rPr>
      </w:pPr>
    </w:p>
    <w:p w14:paraId="116F489D" w14:textId="77777777" w:rsidR="00284EC9" w:rsidRPr="00C37FD9" w:rsidRDefault="00284EC9" w:rsidP="00FA257E">
      <w:pPr>
        <w:ind w:left="709" w:right="757"/>
        <w:jc w:val="both"/>
        <w:rPr>
          <w:rFonts w:ascii="Palatino Linotype" w:hAnsi="Palatino Linotype" w:cs="Arial"/>
          <w:i/>
          <w:sz w:val="22"/>
        </w:rPr>
      </w:pPr>
      <w:r w:rsidRPr="00C37FD9">
        <w:rPr>
          <w:rFonts w:ascii="Palatino Linotype" w:hAnsi="Palatino Linotype" w:cs="Arial"/>
          <w:i/>
          <w:sz w:val="22"/>
        </w:rPr>
        <w:t>I. En el Ayuntamiento:</w:t>
      </w:r>
    </w:p>
    <w:p w14:paraId="75417949" w14:textId="3990765D" w:rsidR="00284EC9" w:rsidRPr="00C37FD9" w:rsidRDefault="00284EC9" w:rsidP="00FA257E">
      <w:pPr>
        <w:pStyle w:val="Prrafodelista"/>
        <w:numPr>
          <w:ilvl w:val="0"/>
          <w:numId w:val="38"/>
        </w:numPr>
        <w:ind w:right="757"/>
        <w:jc w:val="both"/>
        <w:rPr>
          <w:rFonts w:ascii="Palatino Linotype" w:hAnsi="Palatino Linotype" w:cs="Arial"/>
          <w:i/>
          <w:sz w:val="22"/>
        </w:rPr>
      </w:pPr>
      <w:r w:rsidRPr="00C37FD9">
        <w:rPr>
          <w:rFonts w:ascii="Palatino Linotype" w:hAnsi="Palatino Linotype" w:cs="Arial"/>
          <w:i/>
          <w:sz w:val="22"/>
        </w:rPr>
        <w:t>Presidente Municipal.</w:t>
      </w:r>
    </w:p>
    <w:p w14:paraId="6BD6E5F2" w14:textId="4FB98862" w:rsidR="00284EC9" w:rsidRPr="00C37FD9" w:rsidRDefault="00284EC9" w:rsidP="00FA257E">
      <w:pPr>
        <w:pStyle w:val="Prrafodelista"/>
        <w:numPr>
          <w:ilvl w:val="0"/>
          <w:numId w:val="38"/>
        </w:numPr>
        <w:ind w:right="757"/>
        <w:jc w:val="both"/>
        <w:rPr>
          <w:rFonts w:ascii="Palatino Linotype" w:hAnsi="Palatino Linotype" w:cs="Arial"/>
          <w:i/>
          <w:sz w:val="22"/>
        </w:rPr>
      </w:pPr>
      <w:r w:rsidRPr="00C37FD9">
        <w:rPr>
          <w:rFonts w:ascii="Palatino Linotype" w:hAnsi="Palatino Linotype" w:cs="Arial"/>
          <w:i/>
          <w:sz w:val="22"/>
        </w:rPr>
        <w:t>Síndico(s).</w:t>
      </w:r>
    </w:p>
    <w:p w14:paraId="2E405BA4" w14:textId="17FDA5E5" w:rsidR="00284EC9" w:rsidRPr="00C37FD9" w:rsidRDefault="00284EC9" w:rsidP="00FA257E">
      <w:pPr>
        <w:pStyle w:val="Prrafodelista"/>
        <w:numPr>
          <w:ilvl w:val="0"/>
          <w:numId w:val="38"/>
        </w:numPr>
        <w:ind w:right="757"/>
        <w:jc w:val="both"/>
        <w:rPr>
          <w:rFonts w:ascii="Palatino Linotype" w:hAnsi="Palatino Linotype" w:cs="Arial"/>
          <w:i/>
          <w:sz w:val="22"/>
        </w:rPr>
      </w:pPr>
      <w:r w:rsidRPr="00C37FD9">
        <w:rPr>
          <w:rFonts w:ascii="Palatino Linotype" w:hAnsi="Palatino Linotype" w:cs="Arial"/>
          <w:i/>
          <w:sz w:val="22"/>
        </w:rPr>
        <w:t>Tesorero.</w:t>
      </w:r>
    </w:p>
    <w:p w14:paraId="76087D9D" w14:textId="293AB943" w:rsidR="00284EC9" w:rsidRPr="00C37FD9" w:rsidRDefault="00284EC9" w:rsidP="00FA257E">
      <w:pPr>
        <w:pStyle w:val="Prrafodelista"/>
        <w:numPr>
          <w:ilvl w:val="0"/>
          <w:numId w:val="38"/>
        </w:numPr>
        <w:ind w:right="757"/>
        <w:jc w:val="both"/>
        <w:rPr>
          <w:rFonts w:ascii="Palatino Linotype" w:hAnsi="Palatino Linotype" w:cs="Arial"/>
          <w:i/>
          <w:sz w:val="22"/>
        </w:rPr>
      </w:pPr>
      <w:r w:rsidRPr="00C37FD9">
        <w:rPr>
          <w:rFonts w:ascii="Palatino Linotype" w:hAnsi="Palatino Linotype" w:cs="Arial"/>
          <w:i/>
          <w:sz w:val="22"/>
        </w:rPr>
        <w:t>Secretario.</w:t>
      </w:r>
    </w:p>
    <w:p w14:paraId="3EC7E479" w14:textId="153DF5CE" w:rsidR="00284EC9" w:rsidRPr="00C37FD9" w:rsidRDefault="00284EC9" w:rsidP="00FA257E">
      <w:pPr>
        <w:pStyle w:val="Prrafodelista"/>
        <w:numPr>
          <w:ilvl w:val="0"/>
          <w:numId w:val="38"/>
        </w:numPr>
        <w:ind w:right="757"/>
        <w:jc w:val="both"/>
        <w:rPr>
          <w:rFonts w:ascii="Palatino Linotype" w:hAnsi="Palatino Linotype" w:cs="Arial"/>
          <w:i/>
          <w:sz w:val="22"/>
        </w:rPr>
      </w:pPr>
      <w:r w:rsidRPr="00C37FD9">
        <w:rPr>
          <w:rFonts w:ascii="Palatino Linotype" w:hAnsi="Palatino Linotype" w:cs="Arial"/>
          <w:i/>
          <w:sz w:val="22"/>
        </w:rPr>
        <w:t>Contralor.</w:t>
      </w:r>
    </w:p>
    <w:p w14:paraId="1594DA4A" w14:textId="2966E6FE" w:rsidR="00284EC9" w:rsidRPr="00C37FD9" w:rsidRDefault="00284EC9" w:rsidP="00FA257E">
      <w:pPr>
        <w:pStyle w:val="Prrafodelista"/>
        <w:numPr>
          <w:ilvl w:val="0"/>
          <w:numId w:val="38"/>
        </w:numPr>
        <w:ind w:right="757"/>
        <w:jc w:val="both"/>
        <w:rPr>
          <w:rFonts w:ascii="Palatino Linotype" w:hAnsi="Palatino Linotype" w:cs="Arial"/>
          <w:i/>
          <w:sz w:val="22"/>
        </w:rPr>
      </w:pPr>
      <w:r w:rsidRPr="00C37FD9">
        <w:rPr>
          <w:rFonts w:ascii="Palatino Linotype" w:hAnsi="Palatino Linotype" w:cs="Arial"/>
          <w:i/>
          <w:sz w:val="22"/>
        </w:rPr>
        <w:t>Director de Obras Públicas o titular de la unidad administrativa equivalente.</w:t>
      </w:r>
    </w:p>
    <w:p w14:paraId="6BB86E38" w14:textId="77777777" w:rsidR="00FA257E" w:rsidRPr="00C37FD9" w:rsidRDefault="00FA257E" w:rsidP="00FA257E">
      <w:pPr>
        <w:pStyle w:val="Prrafodelista"/>
        <w:ind w:left="1429" w:right="757"/>
        <w:jc w:val="both"/>
        <w:rPr>
          <w:rFonts w:ascii="Palatino Linotype" w:hAnsi="Palatino Linotype" w:cs="Arial"/>
          <w:i/>
          <w:sz w:val="22"/>
        </w:rPr>
      </w:pPr>
    </w:p>
    <w:p w14:paraId="0A8704AE" w14:textId="77777777" w:rsidR="00284EC9" w:rsidRPr="00C37FD9" w:rsidRDefault="00284EC9" w:rsidP="00FA257E">
      <w:pPr>
        <w:ind w:left="709" w:right="757"/>
        <w:jc w:val="both"/>
        <w:rPr>
          <w:rFonts w:ascii="Palatino Linotype" w:hAnsi="Palatino Linotype" w:cs="Arial"/>
          <w:b/>
          <w:i/>
          <w:sz w:val="22"/>
        </w:rPr>
      </w:pPr>
      <w:r w:rsidRPr="00C37FD9">
        <w:rPr>
          <w:rFonts w:ascii="Palatino Linotype" w:hAnsi="Palatino Linotype" w:cs="Arial"/>
          <w:b/>
          <w:i/>
          <w:sz w:val="22"/>
        </w:rPr>
        <w:t>II. En el Organismo Descentralizado DIF:</w:t>
      </w:r>
    </w:p>
    <w:p w14:paraId="78CB38BC" w14:textId="6CACAB39" w:rsidR="00284EC9" w:rsidRPr="00C37FD9" w:rsidRDefault="00284EC9" w:rsidP="00FA257E">
      <w:pPr>
        <w:pStyle w:val="Prrafodelista"/>
        <w:numPr>
          <w:ilvl w:val="0"/>
          <w:numId w:val="39"/>
        </w:numPr>
        <w:ind w:right="757"/>
        <w:jc w:val="both"/>
        <w:rPr>
          <w:rFonts w:ascii="Palatino Linotype" w:hAnsi="Palatino Linotype" w:cs="Arial"/>
          <w:b/>
          <w:i/>
          <w:sz w:val="22"/>
        </w:rPr>
      </w:pPr>
      <w:r w:rsidRPr="00C37FD9">
        <w:rPr>
          <w:rFonts w:ascii="Palatino Linotype" w:hAnsi="Palatino Linotype" w:cs="Arial"/>
          <w:b/>
          <w:i/>
          <w:sz w:val="22"/>
        </w:rPr>
        <w:t>Presidenta (e) del DIF Municipal.</w:t>
      </w:r>
    </w:p>
    <w:p w14:paraId="274C86F9" w14:textId="05FFD09A" w:rsidR="00284EC9" w:rsidRPr="00C37FD9" w:rsidRDefault="00284EC9" w:rsidP="00FA257E">
      <w:pPr>
        <w:pStyle w:val="Prrafodelista"/>
        <w:numPr>
          <w:ilvl w:val="0"/>
          <w:numId w:val="39"/>
        </w:numPr>
        <w:ind w:right="757"/>
        <w:jc w:val="both"/>
        <w:rPr>
          <w:rFonts w:ascii="Palatino Linotype" w:hAnsi="Palatino Linotype" w:cs="Arial"/>
          <w:b/>
          <w:i/>
          <w:sz w:val="22"/>
        </w:rPr>
      </w:pPr>
      <w:r w:rsidRPr="00C37FD9">
        <w:rPr>
          <w:rFonts w:ascii="Palatino Linotype" w:hAnsi="Palatino Linotype" w:cs="Arial"/>
          <w:b/>
          <w:i/>
          <w:sz w:val="22"/>
        </w:rPr>
        <w:t>Director.</w:t>
      </w:r>
    </w:p>
    <w:p w14:paraId="3DE2CFE8" w14:textId="089AC136" w:rsidR="00284EC9" w:rsidRPr="00C37FD9" w:rsidRDefault="00284EC9" w:rsidP="00FA257E">
      <w:pPr>
        <w:pStyle w:val="Prrafodelista"/>
        <w:numPr>
          <w:ilvl w:val="0"/>
          <w:numId w:val="39"/>
        </w:numPr>
        <w:ind w:right="757"/>
        <w:jc w:val="both"/>
        <w:rPr>
          <w:rFonts w:ascii="Palatino Linotype" w:hAnsi="Palatino Linotype" w:cs="Arial"/>
          <w:b/>
          <w:i/>
          <w:sz w:val="22"/>
        </w:rPr>
      </w:pPr>
      <w:r w:rsidRPr="00C37FD9">
        <w:rPr>
          <w:rFonts w:ascii="Palatino Linotype" w:hAnsi="Palatino Linotype" w:cs="Arial"/>
          <w:b/>
          <w:i/>
          <w:sz w:val="22"/>
        </w:rPr>
        <w:t>Tesorero.</w:t>
      </w:r>
    </w:p>
    <w:p w14:paraId="414EBBC4" w14:textId="0B007866" w:rsidR="00284EC9" w:rsidRPr="00C37FD9" w:rsidRDefault="00284EC9" w:rsidP="00FA257E">
      <w:pPr>
        <w:pStyle w:val="Prrafodelista"/>
        <w:numPr>
          <w:ilvl w:val="0"/>
          <w:numId w:val="39"/>
        </w:numPr>
        <w:ind w:right="757"/>
        <w:jc w:val="both"/>
        <w:rPr>
          <w:rFonts w:ascii="Palatino Linotype" w:hAnsi="Palatino Linotype" w:cs="Arial"/>
          <w:b/>
          <w:i/>
          <w:sz w:val="22"/>
        </w:rPr>
      </w:pPr>
      <w:r w:rsidRPr="00C37FD9">
        <w:rPr>
          <w:rFonts w:ascii="Palatino Linotype" w:hAnsi="Palatino Linotype" w:cs="Arial"/>
          <w:b/>
          <w:i/>
          <w:sz w:val="22"/>
        </w:rPr>
        <w:t>Contralor.</w:t>
      </w:r>
    </w:p>
    <w:p w14:paraId="048628CC" w14:textId="77777777" w:rsidR="00284EC9" w:rsidRPr="00C37FD9" w:rsidRDefault="00284EC9" w:rsidP="00FA257E">
      <w:pPr>
        <w:ind w:left="709" w:right="757"/>
        <w:jc w:val="both"/>
        <w:rPr>
          <w:rFonts w:ascii="Palatino Linotype" w:hAnsi="Palatino Linotype" w:cs="Arial"/>
          <w:i/>
          <w:sz w:val="22"/>
        </w:rPr>
      </w:pPr>
    </w:p>
    <w:p w14:paraId="29D7BE60" w14:textId="77777777" w:rsidR="00284EC9" w:rsidRPr="00C37FD9" w:rsidRDefault="00284EC9" w:rsidP="00FA257E">
      <w:pPr>
        <w:ind w:left="709" w:right="757"/>
        <w:jc w:val="both"/>
        <w:rPr>
          <w:rFonts w:ascii="Palatino Linotype" w:hAnsi="Palatino Linotype" w:cs="Arial"/>
          <w:i/>
          <w:sz w:val="22"/>
        </w:rPr>
      </w:pPr>
      <w:r w:rsidRPr="00C37FD9">
        <w:rPr>
          <w:rFonts w:ascii="Palatino Linotype" w:hAnsi="Palatino Linotype" w:cs="Arial"/>
          <w:i/>
          <w:sz w:val="22"/>
        </w:rPr>
        <w:t>III. En el Organismo Descentralizado Operador de Agua:</w:t>
      </w:r>
    </w:p>
    <w:p w14:paraId="54AF3F6B" w14:textId="21F17CD4" w:rsidR="00284EC9" w:rsidRPr="00C37FD9" w:rsidRDefault="00284EC9" w:rsidP="00FA257E">
      <w:pPr>
        <w:pStyle w:val="Prrafodelista"/>
        <w:numPr>
          <w:ilvl w:val="0"/>
          <w:numId w:val="40"/>
        </w:numPr>
        <w:ind w:right="757"/>
        <w:jc w:val="both"/>
        <w:rPr>
          <w:rFonts w:ascii="Palatino Linotype" w:hAnsi="Palatino Linotype" w:cs="Arial"/>
          <w:i/>
          <w:sz w:val="22"/>
        </w:rPr>
      </w:pPr>
      <w:r w:rsidRPr="00C37FD9">
        <w:rPr>
          <w:rFonts w:ascii="Palatino Linotype" w:hAnsi="Palatino Linotype" w:cs="Arial"/>
          <w:i/>
          <w:sz w:val="22"/>
        </w:rPr>
        <w:t>Director General.</w:t>
      </w:r>
    </w:p>
    <w:p w14:paraId="6220BDD7" w14:textId="0848FB6C" w:rsidR="00284EC9" w:rsidRPr="00C37FD9" w:rsidRDefault="00284EC9" w:rsidP="00FA257E">
      <w:pPr>
        <w:pStyle w:val="Prrafodelista"/>
        <w:numPr>
          <w:ilvl w:val="0"/>
          <w:numId w:val="40"/>
        </w:numPr>
        <w:ind w:right="757"/>
        <w:jc w:val="both"/>
        <w:rPr>
          <w:rFonts w:ascii="Palatino Linotype" w:hAnsi="Palatino Linotype" w:cs="Arial"/>
          <w:i/>
          <w:sz w:val="22"/>
        </w:rPr>
      </w:pPr>
      <w:r w:rsidRPr="00C37FD9">
        <w:rPr>
          <w:rFonts w:ascii="Palatino Linotype" w:hAnsi="Palatino Linotype" w:cs="Arial"/>
          <w:i/>
          <w:sz w:val="22"/>
        </w:rPr>
        <w:t>Director de Finanzas.</w:t>
      </w:r>
    </w:p>
    <w:p w14:paraId="1D1FD65F" w14:textId="65CB64EB" w:rsidR="00284EC9" w:rsidRPr="00C37FD9" w:rsidRDefault="00284EC9" w:rsidP="00FA257E">
      <w:pPr>
        <w:pStyle w:val="Prrafodelista"/>
        <w:numPr>
          <w:ilvl w:val="0"/>
          <w:numId w:val="40"/>
        </w:numPr>
        <w:ind w:right="757"/>
        <w:jc w:val="both"/>
        <w:rPr>
          <w:rFonts w:ascii="Palatino Linotype" w:hAnsi="Palatino Linotype" w:cs="Arial"/>
          <w:i/>
          <w:sz w:val="22"/>
        </w:rPr>
      </w:pPr>
      <w:r w:rsidRPr="00C37FD9">
        <w:rPr>
          <w:rFonts w:ascii="Palatino Linotype" w:hAnsi="Palatino Linotype" w:cs="Arial"/>
          <w:i/>
          <w:sz w:val="22"/>
        </w:rPr>
        <w:t>Comisario.</w:t>
      </w:r>
    </w:p>
    <w:p w14:paraId="696FB840" w14:textId="502653D2" w:rsidR="00284EC9" w:rsidRPr="00C37FD9" w:rsidRDefault="00284EC9" w:rsidP="00FA257E">
      <w:pPr>
        <w:pStyle w:val="Prrafodelista"/>
        <w:numPr>
          <w:ilvl w:val="0"/>
          <w:numId w:val="40"/>
        </w:numPr>
        <w:ind w:right="757"/>
        <w:jc w:val="both"/>
        <w:rPr>
          <w:rFonts w:ascii="Palatino Linotype" w:hAnsi="Palatino Linotype" w:cs="Arial"/>
          <w:i/>
          <w:sz w:val="22"/>
        </w:rPr>
      </w:pPr>
      <w:r w:rsidRPr="00C37FD9">
        <w:rPr>
          <w:rFonts w:ascii="Palatino Linotype" w:hAnsi="Palatino Linotype" w:cs="Arial"/>
          <w:i/>
          <w:sz w:val="22"/>
        </w:rPr>
        <w:t>Contralor.</w:t>
      </w:r>
    </w:p>
    <w:p w14:paraId="7DFC62DC" w14:textId="38420FCB" w:rsidR="00284EC9" w:rsidRPr="00C37FD9" w:rsidRDefault="00284EC9" w:rsidP="00FA257E">
      <w:pPr>
        <w:pStyle w:val="Prrafodelista"/>
        <w:numPr>
          <w:ilvl w:val="0"/>
          <w:numId w:val="40"/>
        </w:numPr>
        <w:ind w:right="757"/>
        <w:jc w:val="both"/>
        <w:rPr>
          <w:rFonts w:ascii="Palatino Linotype" w:hAnsi="Palatino Linotype" w:cs="Arial"/>
          <w:i/>
          <w:sz w:val="22"/>
        </w:rPr>
      </w:pPr>
      <w:r w:rsidRPr="00C37FD9">
        <w:rPr>
          <w:rFonts w:ascii="Palatino Linotype" w:hAnsi="Palatino Linotype" w:cs="Arial"/>
          <w:i/>
          <w:sz w:val="22"/>
        </w:rPr>
        <w:t>Director de Obras Públicas o el titular de la unidad administrativa equivalente.</w:t>
      </w:r>
    </w:p>
    <w:p w14:paraId="5BE6D6D1" w14:textId="77777777" w:rsidR="00FA257E" w:rsidRPr="00C37FD9" w:rsidRDefault="00FA257E" w:rsidP="00FA257E">
      <w:pPr>
        <w:pStyle w:val="Prrafodelista"/>
        <w:ind w:left="1429" w:right="757"/>
        <w:jc w:val="both"/>
        <w:rPr>
          <w:rFonts w:ascii="Palatino Linotype" w:hAnsi="Palatino Linotype" w:cs="Arial"/>
          <w:i/>
          <w:sz w:val="22"/>
        </w:rPr>
      </w:pPr>
    </w:p>
    <w:p w14:paraId="56699C8A" w14:textId="77777777" w:rsidR="00284EC9" w:rsidRPr="00C37FD9" w:rsidRDefault="00284EC9" w:rsidP="00FA257E">
      <w:pPr>
        <w:ind w:left="709" w:right="757"/>
        <w:jc w:val="both"/>
        <w:rPr>
          <w:rFonts w:ascii="Palatino Linotype" w:hAnsi="Palatino Linotype" w:cs="Arial"/>
          <w:i/>
          <w:sz w:val="22"/>
        </w:rPr>
      </w:pPr>
      <w:r w:rsidRPr="00C37FD9">
        <w:rPr>
          <w:rFonts w:ascii="Palatino Linotype" w:hAnsi="Palatino Linotype" w:cs="Arial"/>
          <w:i/>
          <w:sz w:val="22"/>
        </w:rPr>
        <w:t>IV. En el Instituto Municipal de Cultura Física y Deporte:</w:t>
      </w:r>
    </w:p>
    <w:p w14:paraId="2CA73579" w14:textId="46F37474" w:rsidR="00284EC9" w:rsidRPr="00C37FD9" w:rsidRDefault="00284EC9" w:rsidP="00FA257E">
      <w:pPr>
        <w:pStyle w:val="Prrafodelista"/>
        <w:numPr>
          <w:ilvl w:val="0"/>
          <w:numId w:val="41"/>
        </w:numPr>
        <w:ind w:right="757"/>
        <w:jc w:val="both"/>
        <w:rPr>
          <w:rFonts w:ascii="Palatino Linotype" w:hAnsi="Palatino Linotype" w:cs="Arial"/>
          <w:i/>
          <w:sz w:val="22"/>
        </w:rPr>
      </w:pPr>
      <w:r w:rsidRPr="00C37FD9">
        <w:rPr>
          <w:rFonts w:ascii="Palatino Linotype" w:hAnsi="Palatino Linotype" w:cs="Arial"/>
          <w:i/>
          <w:sz w:val="22"/>
        </w:rPr>
        <w:t>Director General.</w:t>
      </w:r>
    </w:p>
    <w:p w14:paraId="25BB268B" w14:textId="6E9D5EA8" w:rsidR="00284EC9" w:rsidRPr="00C37FD9" w:rsidRDefault="00284EC9" w:rsidP="00FA257E">
      <w:pPr>
        <w:pStyle w:val="Prrafodelista"/>
        <w:numPr>
          <w:ilvl w:val="0"/>
          <w:numId w:val="41"/>
        </w:numPr>
        <w:ind w:right="757"/>
        <w:jc w:val="both"/>
        <w:rPr>
          <w:rFonts w:ascii="Palatino Linotype" w:hAnsi="Palatino Linotype" w:cs="Arial"/>
          <w:i/>
          <w:sz w:val="22"/>
        </w:rPr>
      </w:pPr>
      <w:r w:rsidRPr="00C37FD9">
        <w:rPr>
          <w:rFonts w:ascii="Palatino Linotype" w:hAnsi="Palatino Linotype" w:cs="Arial"/>
          <w:i/>
          <w:sz w:val="22"/>
        </w:rPr>
        <w:t>Tesorero o Director de Finanzas o el titular de la unidad administrativa equivalente.</w:t>
      </w:r>
    </w:p>
    <w:p w14:paraId="7B9B5158" w14:textId="77777777" w:rsidR="00FA257E" w:rsidRPr="00C37FD9" w:rsidRDefault="00FA257E" w:rsidP="00FA257E">
      <w:pPr>
        <w:pStyle w:val="Prrafodelista"/>
        <w:ind w:left="1429" w:right="757"/>
        <w:jc w:val="both"/>
        <w:rPr>
          <w:rFonts w:ascii="Palatino Linotype" w:hAnsi="Palatino Linotype" w:cs="Arial"/>
          <w:i/>
          <w:sz w:val="22"/>
        </w:rPr>
      </w:pPr>
    </w:p>
    <w:p w14:paraId="17C27632" w14:textId="77777777" w:rsidR="00284EC9" w:rsidRPr="00C37FD9" w:rsidRDefault="00284EC9" w:rsidP="00FA257E">
      <w:pPr>
        <w:ind w:right="757" w:firstLine="708"/>
        <w:jc w:val="both"/>
        <w:rPr>
          <w:rFonts w:ascii="Palatino Linotype" w:hAnsi="Palatino Linotype" w:cs="Arial"/>
          <w:i/>
          <w:sz w:val="22"/>
        </w:rPr>
      </w:pPr>
      <w:r w:rsidRPr="00C37FD9">
        <w:rPr>
          <w:rFonts w:ascii="Palatino Linotype" w:hAnsi="Palatino Linotype" w:cs="Arial"/>
          <w:i/>
          <w:sz w:val="22"/>
        </w:rPr>
        <w:t>V. En el Instituto Municipal de la Juventud:</w:t>
      </w:r>
    </w:p>
    <w:p w14:paraId="1A3D0B85" w14:textId="7BAA876C" w:rsidR="00284EC9" w:rsidRPr="00C37FD9" w:rsidRDefault="00284EC9" w:rsidP="00FA257E">
      <w:pPr>
        <w:pStyle w:val="Prrafodelista"/>
        <w:numPr>
          <w:ilvl w:val="0"/>
          <w:numId w:val="41"/>
        </w:numPr>
        <w:ind w:right="757"/>
        <w:jc w:val="both"/>
        <w:rPr>
          <w:rFonts w:ascii="Palatino Linotype" w:hAnsi="Palatino Linotype" w:cs="Arial"/>
          <w:i/>
          <w:sz w:val="22"/>
        </w:rPr>
      </w:pPr>
      <w:r w:rsidRPr="00C37FD9">
        <w:rPr>
          <w:rFonts w:ascii="Palatino Linotype" w:hAnsi="Palatino Linotype" w:cs="Arial"/>
          <w:i/>
          <w:sz w:val="22"/>
        </w:rPr>
        <w:t>Presidente del Instituto Municipal de la Juventud.</w:t>
      </w:r>
    </w:p>
    <w:p w14:paraId="32EFBF5D" w14:textId="7D8EF70E" w:rsidR="00284EC9" w:rsidRPr="00C37FD9" w:rsidRDefault="00284EC9" w:rsidP="00FA257E">
      <w:pPr>
        <w:pStyle w:val="Prrafodelista"/>
        <w:numPr>
          <w:ilvl w:val="0"/>
          <w:numId w:val="41"/>
        </w:numPr>
        <w:ind w:right="757"/>
        <w:jc w:val="both"/>
        <w:rPr>
          <w:rFonts w:ascii="Palatino Linotype" w:hAnsi="Palatino Linotype" w:cs="Arial"/>
          <w:i/>
          <w:sz w:val="22"/>
        </w:rPr>
      </w:pPr>
      <w:r w:rsidRPr="00C37FD9">
        <w:rPr>
          <w:rFonts w:ascii="Palatino Linotype" w:hAnsi="Palatino Linotype" w:cs="Arial"/>
          <w:i/>
          <w:sz w:val="22"/>
        </w:rPr>
        <w:t>Director.</w:t>
      </w:r>
    </w:p>
    <w:p w14:paraId="328D28A7" w14:textId="1621A103" w:rsidR="00284EC9" w:rsidRPr="00C37FD9" w:rsidRDefault="00284EC9" w:rsidP="00FA257E">
      <w:pPr>
        <w:pStyle w:val="Prrafodelista"/>
        <w:numPr>
          <w:ilvl w:val="0"/>
          <w:numId w:val="41"/>
        </w:numPr>
        <w:ind w:right="757"/>
        <w:jc w:val="both"/>
        <w:rPr>
          <w:rFonts w:ascii="Palatino Linotype" w:hAnsi="Palatino Linotype" w:cs="Arial"/>
          <w:i/>
          <w:sz w:val="22"/>
        </w:rPr>
      </w:pPr>
      <w:r w:rsidRPr="00C37FD9">
        <w:rPr>
          <w:rFonts w:ascii="Palatino Linotype" w:hAnsi="Palatino Linotype" w:cs="Arial"/>
          <w:i/>
          <w:sz w:val="22"/>
        </w:rPr>
        <w:lastRenderedPageBreak/>
        <w:t>Comisario.</w:t>
      </w:r>
    </w:p>
    <w:p w14:paraId="6C5D6EA6" w14:textId="3713B4DD" w:rsidR="00284EC9" w:rsidRPr="00C37FD9" w:rsidRDefault="00284EC9" w:rsidP="00FA257E">
      <w:pPr>
        <w:pStyle w:val="Prrafodelista"/>
        <w:numPr>
          <w:ilvl w:val="0"/>
          <w:numId w:val="41"/>
        </w:numPr>
        <w:ind w:right="757"/>
        <w:jc w:val="both"/>
        <w:rPr>
          <w:rFonts w:ascii="Palatino Linotype" w:hAnsi="Palatino Linotype" w:cs="Arial"/>
          <w:i/>
          <w:sz w:val="22"/>
        </w:rPr>
      </w:pPr>
      <w:r w:rsidRPr="00C37FD9">
        <w:rPr>
          <w:rFonts w:ascii="Palatino Linotype" w:hAnsi="Palatino Linotype" w:cs="Arial"/>
          <w:i/>
          <w:sz w:val="22"/>
        </w:rPr>
        <w:t>Tesorero o Director de Finanzas o el titular de la unidad administrativa equivalente.</w:t>
      </w:r>
    </w:p>
    <w:p w14:paraId="0A0E5A7B" w14:textId="77777777" w:rsidR="00FA257E" w:rsidRPr="00C37FD9" w:rsidRDefault="00FA257E" w:rsidP="00FA257E">
      <w:pPr>
        <w:pStyle w:val="Prrafodelista"/>
        <w:ind w:left="1429" w:right="757"/>
        <w:jc w:val="both"/>
        <w:rPr>
          <w:rFonts w:ascii="Palatino Linotype" w:hAnsi="Palatino Linotype" w:cs="Arial"/>
          <w:i/>
          <w:sz w:val="22"/>
        </w:rPr>
      </w:pPr>
    </w:p>
    <w:p w14:paraId="576ACA4B" w14:textId="77777777" w:rsidR="00284EC9" w:rsidRPr="00C37FD9" w:rsidRDefault="00284EC9" w:rsidP="00FA257E">
      <w:pPr>
        <w:ind w:left="709" w:right="757"/>
        <w:jc w:val="both"/>
        <w:rPr>
          <w:rFonts w:ascii="Palatino Linotype" w:hAnsi="Palatino Linotype" w:cs="Arial"/>
          <w:i/>
          <w:sz w:val="22"/>
        </w:rPr>
      </w:pPr>
      <w:r w:rsidRPr="00C37FD9">
        <w:rPr>
          <w:rFonts w:ascii="Palatino Linotype" w:hAnsi="Palatino Linotype" w:cs="Arial"/>
          <w:i/>
          <w:sz w:val="22"/>
        </w:rPr>
        <w:t>VI. En los demás organismos públicos auxiliares de carácter municipal:</w:t>
      </w:r>
    </w:p>
    <w:p w14:paraId="36DF7FFB" w14:textId="36F16868" w:rsidR="00284EC9" w:rsidRPr="00C37FD9" w:rsidRDefault="00284EC9" w:rsidP="00FA257E">
      <w:pPr>
        <w:pStyle w:val="Prrafodelista"/>
        <w:numPr>
          <w:ilvl w:val="0"/>
          <w:numId w:val="42"/>
        </w:numPr>
        <w:ind w:right="757"/>
        <w:jc w:val="both"/>
        <w:rPr>
          <w:rFonts w:ascii="Palatino Linotype" w:hAnsi="Palatino Linotype" w:cs="Arial"/>
          <w:i/>
          <w:sz w:val="22"/>
        </w:rPr>
      </w:pPr>
      <w:r w:rsidRPr="00C37FD9">
        <w:rPr>
          <w:rFonts w:ascii="Palatino Linotype" w:hAnsi="Palatino Linotype" w:cs="Arial"/>
          <w:i/>
          <w:sz w:val="22"/>
        </w:rPr>
        <w:t>Director o el titular de la unidad administrativa equivalente.</w:t>
      </w:r>
    </w:p>
    <w:p w14:paraId="57D38A9D" w14:textId="1F4BE2B5" w:rsidR="00B245DB" w:rsidRPr="00C37FD9" w:rsidRDefault="00284EC9" w:rsidP="00FA257E">
      <w:pPr>
        <w:pStyle w:val="Prrafodelista"/>
        <w:numPr>
          <w:ilvl w:val="0"/>
          <w:numId w:val="42"/>
        </w:numPr>
        <w:ind w:right="757"/>
        <w:jc w:val="both"/>
        <w:rPr>
          <w:rFonts w:ascii="Palatino Linotype" w:hAnsi="Palatino Linotype" w:cs="Arial"/>
          <w:i/>
          <w:sz w:val="22"/>
        </w:rPr>
      </w:pPr>
      <w:r w:rsidRPr="00C37FD9">
        <w:rPr>
          <w:rFonts w:ascii="Palatino Linotype" w:hAnsi="Palatino Linotype" w:cs="Arial"/>
          <w:i/>
          <w:sz w:val="22"/>
        </w:rPr>
        <w:t>Director de Finanzas, Tesorero o el titular de la unidad administrativa equivalente.</w:t>
      </w:r>
    </w:p>
    <w:p w14:paraId="69799C46" w14:textId="77777777" w:rsidR="00B245DB" w:rsidRPr="00C37FD9" w:rsidRDefault="00B245DB" w:rsidP="003C5973">
      <w:pPr>
        <w:spacing w:line="360" w:lineRule="auto"/>
        <w:jc w:val="both"/>
        <w:rPr>
          <w:rFonts w:ascii="Palatino Linotype" w:hAnsi="Palatino Linotype" w:cs="Arial"/>
        </w:rPr>
      </w:pPr>
    </w:p>
    <w:p w14:paraId="6839E7AE" w14:textId="4A8D3122" w:rsidR="00B245DB" w:rsidRPr="00C37FD9" w:rsidRDefault="00040681" w:rsidP="006855C3">
      <w:pPr>
        <w:spacing w:line="360" w:lineRule="auto"/>
        <w:jc w:val="both"/>
        <w:rPr>
          <w:rFonts w:ascii="Palatino Linotype" w:hAnsi="Palatino Linotype" w:cs="Arial"/>
        </w:rPr>
      </w:pPr>
      <w:r w:rsidRPr="00C37FD9">
        <w:rPr>
          <w:rFonts w:ascii="Palatino Linotype" w:hAnsi="Palatino Linotype" w:cs="Arial"/>
        </w:rPr>
        <w:t xml:space="preserve">A su vez, dichos Lineamientos </w:t>
      </w:r>
      <w:r w:rsidR="006855C3" w:rsidRPr="00C37FD9">
        <w:rPr>
          <w:rFonts w:ascii="Palatino Linotype" w:hAnsi="Palatino Linotype" w:cs="Arial"/>
        </w:rPr>
        <w:t>establecen la forma de presentación de la Cuenta Pública por parte de los servidores públicos relacionados con anterioridad, lo cual no es de carácter limitativo, por lo que los servidores públicos de la distintas entidades municipales que reciban, manejen, administren, controlen, custodien y/o apliquen recursos que formen parte de la hacienda pública municipal, aplicar</w:t>
      </w:r>
      <w:r w:rsidR="00DF023A" w:rsidRPr="00C37FD9">
        <w:rPr>
          <w:rFonts w:ascii="Palatino Linotype" w:hAnsi="Palatino Linotype" w:cs="Arial"/>
        </w:rPr>
        <w:t>á</w:t>
      </w:r>
      <w:r w:rsidR="006855C3" w:rsidRPr="00C37FD9">
        <w:rPr>
          <w:rFonts w:ascii="Palatino Linotype" w:hAnsi="Palatino Linotype" w:cs="Arial"/>
        </w:rPr>
        <w:t>n de la misma manera estos lineamientos.</w:t>
      </w:r>
    </w:p>
    <w:p w14:paraId="1079FEB7" w14:textId="0AEB4E55" w:rsidR="00B245DB" w:rsidRPr="00C37FD9" w:rsidRDefault="006855C3" w:rsidP="003C5973">
      <w:pPr>
        <w:spacing w:line="360" w:lineRule="auto"/>
        <w:jc w:val="both"/>
        <w:rPr>
          <w:rFonts w:ascii="Palatino Linotype" w:hAnsi="Palatino Linotype" w:cs="Arial"/>
        </w:rPr>
      </w:pPr>
      <w:r w:rsidRPr="00C37FD9">
        <w:rPr>
          <w:noProof/>
          <w:lang w:eastAsia="es-MX"/>
        </w:rPr>
        <w:drawing>
          <wp:inline distT="0" distB="0" distL="0" distR="0" wp14:anchorId="0028C77C" wp14:editId="0FA138A1">
            <wp:extent cx="5789783" cy="3880883"/>
            <wp:effectExtent l="0" t="0" r="190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58"/>
                    <a:stretch/>
                  </pic:blipFill>
                  <pic:spPr bwMode="auto">
                    <a:xfrm>
                      <a:off x="0" y="0"/>
                      <a:ext cx="5808869" cy="3893676"/>
                    </a:xfrm>
                    <a:prstGeom prst="rect">
                      <a:avLst/>
                    </a:prstGeom>
                    <a:ln>
                      <a:noFill/>
                    </a:ln>
                    <a:extLst>
                      <a:ext uri="{53640926-AAD7-44D8-BBD7-CCE9431645EC}">
                        <a14:shadowObscured xmlns:a14="http://schemas.microsoft.com/office/drawing/2010/main"/>
                      </a:ext>
                    </a:extLst>
                  </pic:spPr>
                </pic:pic>
              </a:graphicData>
            </a:graphic>
          </wp:inline>
        </w:drawing>
      </w:r>
    </w:p>
    <w:p w14:paraId="3D44FEB0" w14:textId="77777777" w:rsidR="00FA257E" w:rsidRPr="00C37FD9" w:rsidRDefault="00FA257E" w:rsidP="003C5973">
      <w:pPr>
        <w:spacing w:line="360" w:lineRule="auto"/>
        <w:jc w:val="both"/>
        <w:rPr>
          <w:rFonts w:ascii="Palatino Linotype" w:hAnsi="Palatino Linotype" w:cs="Arial"/>
        </w:rPr>
      </w:pPr>
    </w:p>
    <w:p w14:paraId="5832BFB9" w14:textId="1B6A479D" w:rsidR="00FA257E" w:rsidRPr="00C37FD9" w:rsidRDefault="006855C3" w:rsidP="003C5973">
      <w:pPr>
        <w:spacing w:line="360" w:lineRule="auto"/>
        <w:jc w:val="both"/>
        <w:rPr>
          <w:rFonts w:ascii="Palatino Linotype" w:hAnsi="Palatino Linotype" w:cs="Arial"/>
        </w:rPr>
      </w:pPr>
      <w:r w:rsidRPr="00C37FD9">
        <w:rPr>
          <w:noProof/>
          <w:lang w:eastAsia="es-MX"/>
        </w:rPr>
        <w:drawing>
          <wp:inline distT="0" distB="0" distL="0" distR="0" wp14:anchorId="574A1B04" wp14:editId="542BF68C">
            <wp:extent cx="5791835" cy="43484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4348480"/>
                    </a:xfrm>
                    <a:prstGeom prst="rect">
                      <a:avLst/>
                    </a:prstGeom>
                  </pic:spPr>
                </pic:pic>
              </a:graphicData>
            </a:graphic>
          </wp:inline>
        </w:drawing>
      </w:r>
    </w:p>
    <w:p w14:paraId="2DF1F500" w14:textId="77777777" w:rsidR="00FA257E" w:rsidRPr="00C37FD9" w:rsidRDefault="00FA257E" w:rsidP="003C5973">
      <w:pPr>
        <w:spacing w:line="360" w:lineRule="auto"/>
        <w:jc w:val="both"/>
        <w:rPr>
          <w:rFonts w:ascii="Palatino Linotype" w:hAnsi="Palatino Linotype" w:cs="Arial"/>
        </w:rPr>
      </w:pPr>
    </w:p>
    <w:p w14:paraId="3650BDD8" w14:textId="35FC9EF1" w:rsidR="00FA257E" w:rsidRPr="00C37FD9" w:rsidRDefault="006855C3" w:rsidP="006855C3">
      <w:pPr>
        <w:spacing w:line="360" w:lineRule="auto"/>
        <w:jc w:val="both"/>
        <w:rPr>
          <w:rFonts w:ascii="Palatino Linotype" w:hAnsi="Palatino Linotype" w:cs="Arial"/>
        </w:rPr>
      </w:pPr>
      <w:r w:rsidRPr="00C37FD9">
        <w:rPr>
          <w:rFonts w:ascii="Palatino Linotype" w:hAnsi="Palatino Linotype" w:cs="Arial"/>
        </w:rPr>
        <w:t xml:space="preserve">Así, el contenido de los lineamientos se divide en: presentación, objetivo, disposiciones generales, objeto de la revisión y fiscalización, sujetos obligados, esquema del proceso para la integración, procedimiento para la fiscalización, firmas de los documentos, entrega de la Cuenta Pública, </w:t>
      </w:r>
      <w:r w:rsidRPr="00C37FD9">
        <w:rPr>
          <w:rFonts w:ascii="Palatino Linotype" w:hAnsi="Palatino Linotype" w:cs="Arial"/>
          <w:b/>
        </w:rPr>
        <w:t>documentos que la integran</w:t>
      </w:r>
      <w:r w:rsidRPr="00C37FD9">
        <w:rPr>
          <w:rFonts w:ascii="Palatino Linotype" w:hAnsi="Palatino Linotype" w:cs="Arial"/>
        </w:rPr>
        <w:t xml:space="preserve"> (Contables, Presupuestarios, Programáticos y otra información) compendio de formatos y las consideraciones finales para la presentación de la Cuenta Pública.</w:t>
      </w:r>
      <w:r w:rsidRPr="00C37FD9">
        <w:rPr>
          <w:rFonts w:ascii="Palatino Linotype" w:hAnsi="Palatino Linotype" w:cs="Arial"/>
        </w:rPr>
        <w:cr/>
      </w:r>
    </w:p>
    <w:p w14:paraId="797D406E" w14:textId="77777777" w:rsidR="006855C3" w:rsidRPr="00C37FD9" w:rsidRDefault="006855C3" w:rsidP="006855C3">
      <w:pPr>
        <w:spacing w:line="360" w:lineRule="auto"/>
        <w:jc w:val="both"/>
        <w:rPr>
          <w:rFonts w:ascii="Palatino Linotype" w:hAnsi="Palatino Linotype" w:cs="Arial"/>
        </w:rPr>
      </w:pPr>
    </w:p>
    <w:p w14:paraId="551DBCC3" w14:textId="77777777" w:rsidR="006855C3" w:rsidRPr="00C37FD9" w:rsidRDefault="006855C3" w:rsidP="006855C3">
      <w:pPr>
        <w:spacing w:line="360" w:lineRule="auto"/>
        <w:jc w:val="both"/>
        <w:rPr>
          <w:rFonts w:ascii="Palatino Linotype" w:hAnsi="Palatino Linotype" w:cs="Arial"/>
        </w:rPr>
      </w:pPr>
    </w:p>
    <w:p w14:paraId="70DF67F8" w14:textId="77777777" w:rsidR="006855C3" w:rsidRPr="00C37FD9" w:rsidRDefault="006855C3" w:rsidP="006855C3">
      <w:pPr>
        <w:spacing w:line="360" w:lineRule="auto"/>
        <w:jc w:val="both"/>
        <w:rPr>
          <w:rFonts w:ascii="Palatino Linotype" w:hAnsi="Palatino Linotype" w:cs="Arial"/>
        </w:rPr>
      </w:pPr>
    </w:p>
    <w:p w14:paraId="5E434973" w14:textId="52B54350" w:rsidR="006855C3" w:rsidRPr="00C37FD9" w:rsidRDefault="006855C3" w:rsidP="006855C3">
      <w:pPr>
        <w:spacing w:line="360" w:lineRule="auto"/>
        <w:jc w:val="both"/>
        <w:rPr>
          <w:rFonts w:ascii="Palatino Linotype" w:hAnsi="Palatino Linotype" w:cs="Arial"/>
        </w:rPr>
      </w:pPr>
      <w:r w:rsidRPr="00C37FD9">
        <w:rPr>
          <w:noProof/>
          <w:lang w:eastAsia="es-MX"/>
        </w:rPr>
        <w:drawing>
          <wp:inline distT="0" distB="0" distL="0" distR="0" wp14:anchorId="0EE43240" wp14:editId="6FE684B0">
            <wp:extent cx="5791835" cy="618426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6184265"/>
                    </a:xfrm>
                    <a:prstGeom prst="rect">
                      <a:avLst/>
                    </a:prstGeom>
                  </pic:spPr>
                </pic:pic>
              </a:graphicData>
            </a:graphic>
          </wp:inline>
        </w:drawing>
      </w:r>
    </w:p>
    <w:p w14:paraId="5665A076" w14:textId="77777777" w:rsidR="006855C3" w:rsidRPr="00C37FD9" w:rsidRDefault="006855C3" w:rsidP="006855C3">
      <w:pPr>
        <w:spacing w:line="360" w:lineRule="auto"/>
        <w:jc w:val="both"/>
        <w:rPr>
          <w:rFonts w:ascii="Palatino Linotype" w:hAnsi="Palatino Linotype" w:cs="Arial"/>
        </w:rPr>
      </w:pPr>
    </w:p>
    <w:p w14:paraId="13C9A6FC" w14:textId="31F7446F" w:rsidR="006855C3" w:rsidRPr="00C37FD9" w:rsidRDefault="006855C3" w:rsidP="006855C3">
      <w:pPr>
        <w:spacing w:line="360" w:lineRule="auto"/>
        <w:jc w:val="both"/>
        <w:rPr>
          <w:rFonts w:ascii="Palatino Linotype" w:hAnsi="Palatino Linotype" w:cs="Arial"/>
        </w:rPr>
      </w:pPr>
      <w:r w:rsidRPr="00C37FD9">
        <w:rPr>
          <w:noProof/>
          <w:lang w:eastAsia="es-MX"/>
        </w:rPr>
        <w:lastRenderedPageBreak/>
        <w:drawing>
          <wp:inline distT="0" distB="0" distL="0" distR="0" wp14:anchorId="7609328F" wp14:editId="6B1D4693">
            <wp:extent cx="5791835" cy="664527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6645275"/>
                    </a:xfrm>
                    <a:prstGeom prst="rect">
                      <a:avLst/>
                    </a:prstGeom>
                  </pic:spPr>
                </pic:pic>
              </a:graphicData>
            </a:graphic>
          </wp:inline>
        </w:drawing>
      </w:r>
    </w:p>
    <w:p w14:paraId="5D29614C" w14:textId="68935A58" w:rsidR="006855C3" w:rsidRPr="00C37FD9" w:rsidRDefault="006855C3" w:rsidP="006855C3">
      <w:pPr>
        <w:spacing w:line="360" w:lineRule="auto"/>
        <w:jc w:val="both"/>
        <w:rPr>
          <w:rFonts w:ascii="Palatino Linotype" w:hAnsi="Palatino Linotype" w:cs="Arial"/>
        </w:rPr>
      </w:pPr>
      <w:r w:rsidRPr="00C37FD9">
        <w:rPr>
          <w:noProof/>
          <w:lang w:eastAsia="es-MX"/>
        </w:rPr>
        <w:lastRenderedPageBreak/>
        <w:drawing>
          <wp:inline distT="0" distB="0" distL="0" distR="0" wp14:anchorId="77FDC8B1" wp14:editId="470872F1">
            <wp:extent cx="5791835" cy="631825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6318250"/>
                    </a:xfrm>
                    <a:prstGeom prst="rect">
                      <a:avLst/>
                    </a:prstGeom>
                  </pic:spPr>
                </pic:pic>
              </a:graphicData>
            </a:graphic>
          </wp:inline>
        </w:drawing>
      </w:r>
    </w:p>
    <w:p w14:paraId="2A2E6BF5" w14:textId="77777777" w:rsidR="006855C3" w:rsidRPr="00C37FD9" w:rsidRDefault="006855C3" w:rsidP="006855C3">
      <w:pPr>
        <w:spacing w:line="360" w:lineRule="auto"/>
        <w:jc w:val="both"/>
        <w:rPr>
          <w:rFonts w:ascii="Palatino Linotype" w:hAnsi="Palatino Linotype" w:cs="Arial"/>
        </w:rPr>
      </w:pPr>
    </w:p>
    <w:p w14:paraId="1E77AC5F" w14:textId="24D88936" w:rsidR="006855C3" w:rsidRPr="00C37FD9" w:rsidRDefault="006855C3" w:rsidP="006855C3">
      <w:pPr>
        <w:spacing w:line="360" w:lineRule="auto"/>
        <w:jc w:val="both"/>
        <w:rPr>
          <w:rFonts w:ascii="Palatino Linotype" w:hAnsi="Palatino Linotype" w:cs="Arial"/>
        </w:rPr>
      </w:pPr>
      <w:r w:rsidRPr="00C37FD9">
        <w:rPr>
          <w:noProof/>
          <w:lang w:eastAsia="es-MX"/>
        </w:rPr>
        <w:lastRenderedPageBreak/>
        <w:drawing>
          <wp:inline distT="0" distB="0" distL="0" distR="0" wp14:anchorId="6F4E4AA4" wp14:editId="33A601B1">
            <wp:extent cx="5791835" cy="69989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6998970"/>
                    </a:xfrm>
                    <a:prstGeom prst="rect">
                      <a:avLst/>
                    </a:prstGeom>
                  </pic:spPr>
                </pic:pic>
              </a:graphicData>
            </a:graphic>
          </wp:inline>
        </w:drawing>
      </w:r>
      <w:r w:rsidRPr="00C37FD9">
        <w:rPr>
          <w:noProof/>
          <w:lang w:eastAsia="es-MX"/>
        </w:rPr>
        <w:t xml:space="preserve"> </w:t>
      </w:r>
      <w:r w:rsidRPr="00C37FD9">
        <w:rPr>
          <w:noProof/>
          <w:lang w:eastAsia="es-MX"/>
        </w:rPr>
        <w:lastRenderedPageBreak/>
        <w:drawing>
          <wp:inline distT="0" distB="0" distL="0" distR="0" wp14:anchorId="7A85C5AB" wp14:editId="76F9B6C9">
            <wp:extent cx="5791835" cy="679513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6795135"/>
                    </a:xfrm>
                    <a:prstGeom prst="rect">
                      <a:avLst/>
                    </a:prstGeom>
                  </pic:spPr>
                </pic:pic>
              </a:graphicData>
            </a:graphic>
          </wp:inline>
        </w:drawing>
      </w:r>
    </w:p>
    <w:p w14:paraId="23CBC674" w14:textId="641CE233" w:rsidR="008758A6" w:rsidRPr="00C37FD9" w:rsidRDefault="008758A6" w:rsidP="008758A6">
      <w:pPr>
        <w:spacing w:line="360" w:lineRule="auto"/>
        <w:jc w:val="both"/>
        <w:rPr>
          <w:rFonts w:ascii="Palatino Linotype" w:hAnsi="Palatino Linotype" w:cs="Arial"/>
          <w:color w:val="000000"/>
        </w:rPr>
      </w:pPr>
      <w:r w:rsidRPr="00C37FD9">
        <w:rPr>
          <w:rFonts w:ascii="Palatino Linotype" w:hAnsi="Palatino Linotype" w:cs="Arial"/>
          <w:color w:val="000000"/>
        </w:rPr>
        <w:t xml:space="preserve">Atento a lo anterior, se </w:t>
      </w:r>
      <w:r w:rsidRPr="00C37FD9">
        <w:rPr>
          <w:rFonts w:ascii="Palatino Linotype" w:hAnsi="Palatino Linotype" w:cs="Arial"/>
          <w:lang w:eastAsia="es-MX"/>
        </w:rPr>
        <w:t>advierte</w:t>
      </w:r>
      <w:r w:rsidRPr="00C37FD9">
        <w:rPr>
          <w:rFonts w:ascii="Palatino Linotype" w:hAnsi="Palatino Linotype" w:cs="Arial"/>
          <w:color w:val="000000"/>
        </w:rPr>
        <w:t xml:space="preserve"> que la información requerida en la solicitud de información es documentación que generó </w:t>
      </w:r>
      <w:r w:rsidRPr="00C37FD9">
        <w:rPr>
          <w:rFonts w:ascii="Palatino Linotype" w:hAnsi="Palatino Linotype" w:cs="Arial"/>
          <w:b/>
          <w:color w:val="000000"/>
        </w:rPr>
        <w:t xml:space="preserve">EL SUJETO OBLIGADO </w:t>
      </w:r>
      <w:r w:rsidRPr="00C37FD9">
        <w:rPr>
          <w:rFonts w:ascii="Palatino Linotype" w:hAnsi="Palatino Linotype" w:cs="Arial"/>
          <w:color w:val="000000"/>
        </w:rPr>
        <w:t xml:space="preserve">a efecto de </w:t>
      </w:r>
      <w:r w:rsidRPr="00C37FD9">
        <w:rPr>
          <w:rFonts w:ascii="Palatino Linotype" w:hAnsi="Palatino Linotype" w:cs="Arial"/>
          <w:color w:val="000000"/>
        </w:rPr>
        <w:lastRenderedPageBreak/>
        <w:t xml:space="preserve">remitirla al </w:t>
      </w:r>
      <w:proofErr w:type="spellStart"/>
      <w:r w:rsidRPr="00C37FD9">
        <w:rPr>
          <w:rFonts w:ascii="Palatino Linotype" w:hAnsi="Palatino Linotype" w:cs="Arial"/>
          <w:color w:val="000000"/>
        </w:rPr>
        <w:t>OSFEM</w:t>
      </w:r>
      <w:proofErr w:type="spellEnd"/>
      <w:r w:rsidRPr="00C37FD9">
        <w:rPr>
          <w:rFonts w:ascii="Palatino Linotype" w:hAnsi="Palatino Linotype" w:cs="Arial"/>
          <w:color w:val="000000"/>
        </w:rPr>
        <w:t xml:space="preserve"> en los plazos señalados en los calendarios de obligaciones periódicas 2017 y 2018.</w:t>
      </w:r>
    </w:p>
    <w:p w14:paraId="51DA7FB0" w14:textId="77777777" w:rsidR="008758A6" w:rsidRPr="00C37FD9" w:rsidRDefault="008758A6" w:rsidP="003C5973">
      <w:pPr>
        <w:spacing w:line="360" w:lineRule="auto"/>
        <w:jc w:val="both"/>
        <w:rPr>
          <w:rFonts w:ascii="Palatino Linotype" w:hAnsi="Palatino Linotype" w:cs="Arial"/>
        </w:rPr>
      </w:pPr>
    </w:p>
    <w:p w14:paraId="1C440967" w14:textId="37063076" w:rsidR="005573C0" w:rsidRPr="00C37FD9" w:rsidRDefault="008758A6" w:rsidP="005573C0">
      <w:pPr>
        <w:spacing w:line="360" w:lineRule="auto"/>
        <w:jc w:val="both"/>
        <w:rPr>
          <w:rFonts w:ascii="Palatino Linotype" w:hAnsi="Palatino Linotype"/>
        </w:rPr>
      </w:pPr>
      <w:r w:rsidRPr="00C37FD9">
        <w:rPr>
          <w:rFonts w:ascii="Palatino Linotype" w:hAnsi="Palatino Linotype" w:cs="Arial"/>
        </w:rPr>
        <w:t xml:space="preserve">Una vez establecido lo anterior, </w:t>
      </w:r>
      <w:r w:rsidR="005573C0" w:rsidRPr="00C37FD9">
        <w:rPr>
          <w:rFonts w:ascii="Palatino Linotype" w:hAnsi="Palatino Linotype" w:cs="Arial"/>
        </w:rPr>
        <w:t>resulta</w:t>
      </w:r>
      <w:r w:rsidRPr="00C37FD9">
        <w:rPr>
          <w:rFonts w:ascii="Palatino Linotype" w:hAnsi="Palatino Linotype" w:cs="Arial"/>
        </w:rPr>
        <w:t xml:space="preserve"> conveniente analizar ahora la procedencia de la entrega de la </w:t>
      </w:r>
      <w:r w:rsidR="005573C0" w:rsidRPr="00C37FD9">
        <w:rPr>
          <w:rFonts w:ascii="Palatino Linotype" w:hAnsi="Palatino Linotype" w:cs="Arial"/>
        </w:rPr>
        <w:t>información</w:t>
      </w:r>
      <w:r w:rsidRPr="00C37FD9">
        <w:rPr>
          <w:rFonts w:ascii="Palatino Linotype" w:hAnsi="Palatino Linotype" w:cs="Arial"/>
        </w:rPr>
        <w:t xml:space="preserve"> recordando así que las Cuentas Públicas requeridas por el particular corresponden a la</w:t>
      </w:r>
      <w:r w:rsidR="00DF023A" w:rsidRPr="00C37FD9">
        <w:rPr>
          <w:rFonts w:ascii="Palatino Linotype" w:hAnsi="Palatino Linotype" w:cs="Arial"/>
        </w:rPr>
        <w:t>s</w:t>
      </w:r>
      <w:r w:rsidRPr="00C37FD9">
        <w:rPr>
          <w:rFonts w:ascii="Palatino Linotype" w:hAnsi="Palatino Linotype" w:cs="Arial"/>
        </w:rPr>
        <w:t xml:space="preserve"> de los años 2016, 2017 y 2018</w:t>
      </w:r>
      <w:r w:rsidR="005573C0" w:rsidRPr="00C37FD9">
        <w:rPr>
          <w:rFonts w:ascii="Palatino Linotype" w:hAnsi="Palatino Linotype" w:cs="Arial"/>
        </w:rPr>
        <w:t xml:space="preserve">. Al respecto, la </w:t>
      </w:r>
      <w:r w:rsidR="005573C0" w:rsidRPr="00C37FD9">
        <w:rPr>
          <w:rFonts w:ascii="Palatino Linotype" w:hAnsi="Palatino Linotype"/>
        </w:rPr>
        <w:t>Ley de Fiscalización Superior del Estado de México, señala en su artículo 50 que el Órgano Superior tendrá un plazo improrrogable que vence el 30 de septiembre del año en que se entreguen las cuentas públicas, para realizar su examen, presentar ante la Comisión</w:t>
      </w:r>
    </w:p>
    <w:p w14:paraId="2BD5301E" w14:textId="476AA623" w:rsidR="005573C0" w:rsidRPr="00C37FD9" w:rsidRDefault="005573C0" w:rsidP="005573C0">
      <w:pPr>
        <w:spacing w:line="360" w:lineRule="auto"/>
        <w:jc w:val="both"/>
        <w:rPr>
          <w:rFonts w:ascii="Palatino Linotype" w:hAnsi="Palatino Linotype"/>
        </w:rPr>
      </w:pPr>
      <w:r w:rsidRPr="00C37FD9">
        <w:rPr>
          <w:rFonts w:ascii="Palatino Linotype" w:hAnsi="Palatino Linotype"/>
        </w:rPr>
        <w:t xml:space="preserve">de Vigilancia del Órgano Superior de Fiscalización, transparentar sus resultados y rendir a la Legislatura, por conducto de la Comisión de Vigilancia, el correspondiente Informe de Resultados, </w:t>
      </w:r>
      <w:r w:rsidRPr="00C37FD9">
        <w:rPr>
          <w:rFonts w:ascii="Palatino Linotype" w:hAnsi="Palatino Linotype"/>
          <w:b/>
        </w:rPr>
        <w:t>mismo que tendrá inmediatamente después a su entrega, el carácter público</w:t>
      </w:r>
      <w:r w:rsidRPr="00C37FD9">
        <w:rPr>
          <w:rFonts w:ascii="Palatino Linotype" w:hAnsi="Palatino Linotype"/>
        </w:rPr>
        <w:t xml:space="preserve"> y, en consecuencia, deberá ser publicado en medios electrónicos de manera inmediatamente posterior a la entrega que haga el Órgano Superior a la Comisión de Vigilancia; mientras ello no suceda, el Órgano Superior deberá guardar </w:t>
      </w:r>
      <w:r w:rsidRPr="00C37FD9">
        <w:rPr>
          <w:rFonts w:ascii="Palatino Linotype" w:hAnsi="Palatino Linotype"/>
          <w:b/>
        </w:rPr>
        <w:t>reserva de sus actuaciones e informaciones</w:t>
      </w:r>
      <w:r w:rsidRPr="00C37FD9">
        <w:rPr>
          <w:rFonts w:ascii="Palatino Linotype" w:hAnsi="Palatino Linotype"/>
        </w:rPr>
        <w:t>.</w:t>
      </w:r>
    </w:p>
    <w:p w14:paraId="61745A30" w14:textId="77777777" w:rsidR="005573C0" w:rsidRPr="00C37FD9" w:rsidRDefault="005573C0" w:rsidP="005573C0">
      <w:pPr>
        <w:spacing w:line="360" w:lineRule="auto"/>
        <w:jc w:val="both"/>
        <w:rPr>
          <w:rFonts w:ascii="Palatino Linotype" w:hAnsi="Palatino Linotype"/>
        </w:rPr>
      </w:pPr>
    </w:p>
    <w:p w14:paraId="0CB6070D" w14:textId="3A0FC3C0" w:rsidR="008758A6" w:rsidRPr="00C37FD9" w:rsidRDefault="005573C0" w:rsidP="003C5973">
      <w:pPr>
        <w:spacing w:line="360" w:lineRule="auto"/>
        <w:jc w:val="both"/>
        <w:rPr>
          <w:rFonts w:ascii="Palatino Linotype" w:hAnsi="Palatino Linotype" w:cs="Arial"/>
        </w:rPr>
      </w:pPr>
      <w:r w:rsidRPr="00C37FD9">
        <w:rPr>
          <w:rFonts w:ascii="Palatino Linotype" w:hAnsi="Palatino Linotype" w:cs="Arial"/>
        </w:rPr>
        <w:t>Por tanto, podemos concluir en relación a la información solicitada que:</w:t>
      </w:r>
    </w:p>
    <w:p w14:paraId="60A25ED7" w14:textId="77777777" w:rsidR="005573C0" w:rsidRPr="00C37FD9" w:rsidRDefault="005573C0" w:rsidP="003C5973">
      <w:pPr>
        <w:spacing w:line="360" w:lineRule="auto"/>
        <w:jc w:val="both"/>
        <w:rPr>
          <w:rFonts w:ascii="Palatino Linotype" w:hAnsi="Palatino Linotype" w:cs="Arial"/>
        </w:rPr>
      </w:pPr>
    </w:p>
    <w:tbl>
      <w:tblPr>
        <w:tblStyle w:val="Tablaconcuadrcula"/>
        <w:tblW w:w="0" w:type="auto"/>
        <w:tblLook w:val="04A0" w:firstRow="1" w:lastRow="0" w:firstColumn="1" w:lastColumn="0" w:noHBand="0" w:noVBand="1"/>
      </w:tblPr>
      <w:tblGrid>
        <w:gridCol w:w="4555"/>
        <w:gridCol w:w="4556"/>
      </w:tblGrid>
      <w:tr w:rsidR="005573C0" w:rsidRPr="00C37FD9" w14:paraId="004D2375" w14:textId="77777777" w:rsidTr="005573C0">
        <w:tc>
          <w:tcPr>
            <w:tcW w:w="4555" w:type="dxa"/>
            <w:vAlign w:val="center"/>
          </w:tcPr>
          <w:p w14:paraId="7D1FB99A" w14:textId="03DF3743" w:rsidR="005573C0" w:rsidRPr="00C37FD9" w:rsidRDefault="005573C0" w:rsidP="005573C0">
            <w:pPr>
              <w:jc w:val="center"/>
              <w:rPr>
                <w:rFonts w:ascii="Palatino Linotype" w:hAnsi="Palatino Linotype" w:cs="Arial"/>
                <w:b/>
              </w:rPr>
            </w:pPr>
            <w:r w:rsidRPr="00C37FD9">
              <w:rPr>
                <w:rFonts w:ascii="Palatino Linotype" w:hAnsi="Palatino Linotype" w:cs="Arial"/>
                <w:b/>
              </w:rPr>
              <w:t>Cuenta Pública</w:t>
            </w:r>
          </w:p>
        </w:tc>
        <w:tc>
          <w:tcPr>
            <w:tcW w:w="4556" w:type="dxa"/>
            <w:vAlign w:val="center"/>
          </w:tcPr>
          <w:p w14:paraId="45203990" w14:textId="6DAAA049" w:rsidR="005573C0" w:rsidRPr="00C37FD9" w:rsidRDefault="005573C0" w:rsidP="005573C0">
            <w:pPr>
              <w:jc w:val="center"/>
              <w:rPr>
                <w:rFonts w:ascii="Palatino Linotype" w:hAnsi="Palatino Linotype" w:cs="Arial"/>
                <w:b/>
              </w:rPr>
            </w:pPr>
            <w:r w:rsidRPr="00C37FD9">
              <w:rPr>
                <w:rFonts w:ascii="Palatino Linotype" w:hAnsi="Palatino Linotype" w:cs="Arial"/>
                <w:b/>
              </w:rPr>
              <w:t>Plazo para presentarla</w:t>
            </w:r>
          </w:p>
        </w:tc>
      </w:tr>
      <w:tr w:rsidR="005573C0" w:rsidRPr="00C37FD9" w14:paraId="757BB28E" w14:textId="77777777" w:rsidTr="005573C0">
        <w:tc>
          <w:tcPr>
            <w:tcW w:w="4555" w:type="dxa"/>
            <w:vAlign w:val="center"/>
          </w:tcPr>
          <w:p w14:paraId="2A55E053" w14:textId="7536327D" w:rsidR="005573C0" w:rsidRPr="00C37FD9" w:rsidRDefault="005573C0" w:rsidP="005573C0">
            <w:pPr>
              <w:jc w:val="center"/>
              <w:rPr>
                <w:rFonts w:ascii="Palatino Linotype" w:hAnsi="Palatino Linotype" w:cs="Arial"/>
              </w:rPr>
            </w:pPr>
            <w:r w:rsidRPr="00C37FD9">
              <w:rPr>
                <w:rFonts w:ascii="Palatino Linotype" w:hAnsi="Palatino Linotype" w:cs="Arial"/>
              </w:rPr>
              <w:t>2016</w:t>
            </w:r>
          </w:p>
        </w:tc>
        <w:tc>
          <w:tcPr>
            <w:tcW w:w="4556" w:type="dxa"/>
          </w:tcPr>
          <w:p w14:paraId="3B8B990F" w14:textId="287D2AB2" w:rsidR="005573C0" w:rsidRPr="00C37FD9" w:rsidRDefault="005573C0" w:rsidP="005573C0">
            <w:pPr>
              <w:jc w:val="both"/>
              <w:rPr>
                <w:rFonts w:ascii="Palatino Linotype" w:hAnsi="Palatino Linotype" w:cs="Arial"/>
              </w:rPr>
            </w:pPr>
            <w:r w:rsidRPr="00C37FD9">
              <w:rPr>
                <w:rFonts w:ascii="Palatino Linotype" w:hAnsi="Palatino Linotype" w:cs="Arial"/>
              </w:rPr>
              <w:t>dentro de los 15 primeros días del mes de marzo de 2017</w:t>
            </w:r>
          </w:p>
        </w:tc>
      </w:tr>
      <w:tr w:rsidR="005573C0" w:rsidRPr="00C37FD9" w14:paraId="1CC02E7A" w14:textId="77777777" w:rsidTr="005573C0">
        <w:tc>
          <w:tcPr>
            <w:tcW w:w="4555" w:type="dxa"/>
            <w:vAlign w:val="center"/>
          </w:tcPr>
          <w:p w14:paraId="257DF72F" w14:textId="3B3BE9B3" w:rsidR="005573C0" w:rsidRPr="00C37FD9" w:rsidRDefault="005573C0" w:rsidP="005573C0">
            <w:pPr>
              <w:jc w:val="center"/>
              <w:rPr>
                <w:rFonts w:ascii="Palatino Linotype" w:hAnsi="Palatino Linotype" w:cs="Arial"/>
              </w:rPr>
            </w:pPr>
            <w:r w:rsidRPr="00C37FD9">
              <w:rPr>
                <w:rFonts w:ascii="Palatino Linotype" w:hAnsi="Palatino Linotype" w:cs="Arial"/>
              </w:rPr>
              <w:t>2017</w:t>
            </w:r>
          </w:p>
        </w:tc>
        <w:tc>
          <w:tcPr>
            <w:tcW w:w="4556" w:type="dxa"/>
          </w:tcPr>
          <w:p w14:paraId="6C809AD1" w14:textId="5D1560A4" w:rsidR="005573C0" w:rsidRPr="00C37FD9" w:rsidRDefault="005573C0" w:rsidP="005573C0">
            <w:pPr>
              <w:jc w:val="both"/>
              <w:rPr>
                <w:rFonts w:ascii="Palatino Linotype" w:hAnsi="Palatino Linotype" w:cs="Arial"/>
              </w:rPr>
            </w:pPr>
            <w:r w:rsidRPr="00C37FD9">
              <w:rPr>
                <w:rFonts w:ascii="Palatino Linotype" w:hAnsi="Palatino Linotype" w:cs="Arial"/>
              </w:rPr>
              <w:t>dentro de los 15 primeros días del mes de marzo de 2018</w:t>
            </w:r>
          </w:p>
        </w:tc>
      </w:tr>
      <w:tr w:rsidR="005573C0" w:rsidRPr="00C37FD9" w14:paraId="71C1A16C" w14:textId="77777777" w:rsidTr="005573C0">
        <w:tc>
          <w:tcPr>
            <w:tcW w:w="4555" w:type="dxa"/>
            <w:vAlign w:val="center"/>
          </w:tcPr>
          <w:p w14:paraId="13C3BD30" w14:textId="04814116" w:rsidR="005573C0" w:rsidRPr="00C37FD9" w:rsidRDefault="005573C0" w:rsidP="005573C0">
            <w:pPr>
              <w:jc w:val="center"/>
              <w:rPr>
                <w:rFonts w:ascii="Palatino Linotype" w:hAnsi="Palatino Linotype" w:cs="Arial"/>
              </w:rPr>
            </w:pPr>
            <w:r w:rsidRPr="00C37FD9">
              <w:rPr>
                <w:rFonts w:ascii="Palatino Linotype" w:hAnsi="Palatino Linotype" w:cs="Arial"/>
              </w:rPr>
              <w:t>2018</w:t>
            </w:r>
          </w:p>
        </w:tc>
        <w:tc>
          <w:tcPr>
            <w:tcW w:w="4556" w:type="dxa"/>
          </w:tcPr>
          <w:p w14:paraId="573D9D1F" w14:textId="2D9E4DE3" w:rsidR="005573C0" w:rsidRPr="00C37FD9" w:rsidRDefault="005573C0" w:rsidP="005573C0">
            <w:pPr>
              <w:jc w:val="both"/>
              <w:rPr>
                <w:rFonts w:ascii="Palatino Linotype" w:hAnsi="Palatino Linotype" w:cs="Arial"/>
              </w:rPr>
            </w:pPr>
            <w:r w:rsidRPr="00C37FD9">
              <w:rPr>
                <w:rFonts w:ascii="Palatino Linotype" w:hAnsi="Palatino Linotype" w:cs="Arial"/>
              </w:rPr>
              <w:t>dentro de los 15 primeros días del mes de marzo de 2019</w:t>
            </w:r>
          </w:p>
        </w:tc>
      </w:tr>
    </w:tbl>
    <w:p w14:paraId="09D57E29" w14:textId="77777777" w:rsidR="005573C0" w:rsidRPr="00C37FD9" w:rsidRDefault="005573C0" w:rsidP="003C5973">
      <w:pPr>
        <w:spacing w:line="360" w:lineRule="auto"/>
        <w:jc w:val="both"/>
        <w:rPr>
          <w:rFonts w:ascii="Palatino Linotype" w:hAnsi="Palatino Linotype" w:cs="Arial"/>
        </w:rPr>
      </w:pPr>
    </w:p>
    <w:p w14:paraId="0CE0E61D" w14:textId="6CF08E03" w:rsidR="005573C0" w:rsidRPr="00C37FD9" w:rsidRDefault="005573C0" w:rsidP="003C5973">
      <w:pPr>
        <w:spacing w:line="360" w:lineRule="auto"/>
        <w:jc w:val="both"/>
        <w:rPr>
          <w:rFonts w:ascii="Palatino Linotype" w:hAnsi="Palatino Linotype" w:cs="Arial"/>
        </w:rPr>
      </w:pPr>
      <w:r w:rsidRPr="00C37FD9">
        <w:rPr>
          <w:rFonts w:ascii="Palatino Linotype" w:hAnsi="Palatino Linotype" w:cs="Arial"/>
        </w:rPr>
        <w:lastRenderedPageBreak/>
        <w:t xml:space="preserve">Entonces, se colige que a la fecha de la presentación de la solicitud de acceso a la </w:t>
      </w:r>
      <w:r w:rsidR="001C31CD" w:rsidRPr="00C37FD9">
        <w:rPr>
          <w:rFonts w:ascii="Palatino Linotype" w:hAnsi="Palatino Linotype" w:cs="Arial"/>
        </w:rPr>
        <w:t>información</w:t>
      </w:r>
      <w:r w:rsidRPr="00C37FD9">
        <w:rPr>
          <w:rFonts w:ascii="Palatino Linotype" w:hAnsi="Palatino Linotype" w:cs="Arial"/>
        </w:rPr>
        <w:t xml:space="preserve"> </w:t>
      </w:r>
      <w:r w:rsidR="001C31CD" w:rsidRPr="00C37FD9">
        <w:rPr>
          <w:rFonts w:ascii="Palatino Linotype" w:hAnsi="Palatino Linotype" w:cs="Arial"/>
        </w:rPr>
        <w:t>por</w:t>
      </w:r>
      <w:r w:rsidRPr="00C37FD9">
        <w:rPr>
          <w:rFonts w:ascii="Palatino Linotype" w:hAnsi="Palatino Linotype" w:cs="Arial"/>
        </w:rPr>
        <w:t xml:space="preserve"> parte del ahora </w:t>
      </w:r>
      <w:r w:rsidRPr="00C37FD9">
        <w:rPr>
          <w:rFonts w:ascii="Palatino Linotype" w:hAnsi="Palatino Linotype" w:cs="Arial"/>
          <w:b/>
        </w:rPr>
        <w:t>RECURRENTE, EL SUJETO OBLIGADO</w:t>
      </w:r>
      <w:r w:rsidRPr="00C37FD9">
        <w:rPr>
          <w:rFonts w:ascii="Palatino Linotype" w:hAnsi="Palatino Linotype" w:cs="Arial"/>
        </w:rPr>
        <w:t xml:space="preserve"> únicamente se encontraba </w:t>
      </w:r>
      <w:r w:rsidR="001C31CD" w:rsidRPr="00C37FD9">
        <w:rPr>
          <w:rFonts w:ascii="Palatino Linotype" w:hAnsi="Palatino Linotype" w:cs="Arial"/>
        </w:rPr>
        <w:t>constreñido</w:t>
      </w:r>
      <w:r w:rsidRPr="00C37FD9">
        <w:rPr>
          <w:rFonts w:ascii="Palatino Linotype" w:hAnsi="Palatino Linotype" w:cs="Arial"/>
        </w:rPr>
        <w:t xml:space="preserve"> a contar con las correspondientes a los años 2016 y 2017, puesto que el término para la presentación de la Cuenta Pública 2018 sigue vigente </w:t>
      </w:r>
      <w:r w:rsidR="001C31CD" w:rsidRPr="00C37FD9">
        <w:rPr>
          <w:rFonts w:ascii="Palatino Linotype" w:hAnsi="Palatino Linotype" w:cs="Arial"/>
        </w:rPr>
        <w:t>y conforme a los formatos que deben integrarla no se ha concluido el ejercicio fiscal que permita integrarlos, por ende no procede su entrega.</w:t>
      </w:r>
    </w:p>
    <w:p w14:paraId="466174D4" w14:textId="77777777" w:rsidR="008758A6" w:rsidRPr="00C37FD9" w:rsidRDefault="008758A6" w:rsidP="003C5973">
      <w:pPr>
        <w:spacing w:line="360" w:lineRule="auto"/>
        <w:jc w:val="both"/>
        <w:rPr>
          <w:rFonts w:ascii="Palatino Linotype" w:hAnsi="Palatino Linotype" w:cs="Arial"/>
        </w:rPr>
      </w:pPr>
    </w:p>
    <w:p w14:paraId="23E76B4B" w14:textId="1906FBFE" w:rsidR="00C24D89" w:rsidRPr="00C37FD9" w:rsidRDefault="00C24D89" w:rsidP="00C24D89">
      <w:pPr>
        <w:spacing w:line="360" w:lineRule="auto"/>
        <w:jc w:val="both"/>
        <w:rPr>
          <w:rFonts w:ascii="Palatino Linotype" w:eastAsia="Arial Unicode MS" w:hAnsi="Palatino Linotype" w:cs="Arial"/>
          <w:lang w:val="es-ES"/>
        </w:rPr>
      </w:pPr>
      <w:r w:rsidRPr="00C37FD9">
        <w:rPr>
          <w:rFonts w:ascii="Palatino Linotype" w:eastAsia="Arial Unicode MS" w:hAnsi="Palatino Linotype" w:cs="Arial"/>
          <w:lang w:val="es-ES"/>
        </w:rPr>
        <w:t xml:space="preserve">Asimismo, es indispensable destacar que los documentos relacionados con anterioridad </w:t>
      </w:r>
      <w:r w:rsidR="003071EB" w:rsidRPr="00C37FD9">
        <w:rPr>
          <w:rFonts w:ascii="Palatino Linotype" w:eastAsia="Arial Unicode MS" w:hAnsi="Palatino Linotype" w:cs="Arial"/>
          <w:lang w:val="es-ES"/>
        </w:rPr>
        <w:t>tendrá que</w:t>
      </w:r>
      <w:r w:rsidRPr="00C37FD9">
        <w:rPr>
          <w:rFonts w:ascii="Palatino Linotype" w:eastAsia="Arial Unicode MS" w:hAnsi="Palatino Linotype" w:cs="Arial"/>
          <w:lang w:val="es-ES"/>
        </w:rPr>
        <w:t xml:space="preserve"> </w:t>
      </w:r>
      <w:r w:rsidR="00BE18C8" w:rsidRPr="00C37FD9">
        <w:rPr>
          <w:rFonts w:ascii="Palatino Linotype" w:eastAsia="Arial Unicode MS" w:hAnsi="Palatino Linotype" w:cs="Arial"/>
          <w:lang w:val="es-ES"/>
        </w:rPr>
        <w:t xml:space="preserve">realizar su entrega </w:t>
      </w:r>
      <w:r w:rsidRPr="00C37FD9">
        <w:rPr>
          <w:rFonts w:ascii="Palatino Linotype" w:eastAsia="Arial Unicode MS" w:hAnsi="Palatino Linotype" w:cs="Arial"/>
          <w:lang w:val="es-ES"/>
        </w:rPr>
        <w:t xml:space="preserve">en </w:t>
      </w:r>
      <w:r w:rsidRPr="00C37FD9">
        <w:rPr>
          <w:rFonts w:ascii="Palatino Linotype" w:eastAsia="Arial Unicode MS" w:hAnsi="Palatino Linotype" w:cs="Arial"/>
          <w:b/>
          <w:lang w:val="es-ES"/>
        </w:rPr>
        <w:t>versión pública</w:t>
      </w:r>
      <w:r w:rsidRPr="00C37FD9">
        <w:rPr>
          <w:rFonts w:ascii="Palatino Linotype" w:eastAsia="Arial Unicode MS" w:hAnsi="Palatino Linotype" w:cs="Arial"/>
          <w:lang w:val="es-ES"/>
        </w:rPr>
        <w:t>, esto es, omitirá, eliminará o suprimirá la información personal de</w:t>
      </w:r>
      <w:r w:rsidR="00A579FB" w:rsidRPr="00C37FD9">
        <w:rPr>
          <w:rFonts w:ascii="Palatino Linotype" w:eastAsia="Arial Unicode MS" w:hAnsi="Palatino Linotype" w:cs="Arial"/>
          <w:lang w:val="es-ES"/>
        </w:rPr>
        <w:t>l</w:t>
      </w:r>
      <w:r w:rsidRPr="00C37FD9">
        <w:rPr>
          <w:rFonts w:ascii="Palatino Linotype" w:eastAsia="Arial Unicode MS" w:hAnsi="Palatino Linotype" w:cs="Arial"/>
          <w:lang w:val="es-ES"/>
        </w:rPr>
        <w:t xml:space="preserve"> funcionario público, susceptibles de ser clasificadas como confidencial o cualquier otro dato que ponga en riesgo la vida, seguridad o salud de dicha persona.</w:t>
      </w:r>
    </w:p>
    <w:p w14:paraId="000BD08D" w14:textId="77777777" w:rsidR="00C24D89" w:rsidRPr="00C37FD9" w:rsidRDefault="00C24D89" w:rsidP="00C24D89">
      <w:pPr>
        <w:spacing w:line="360" w:lineRule="auto"/>
        <w:jc w:val="both"/>
        <w:rPr>
          <w:rFonts w:ascii="Palatino Linotype" w:eastAsia="Arial Unicode MS" w:hAnsi="Palatino Linotype" w:cs="Arial"/>
          <w:lang w:val="es-ES"/>
        </w:rPr>
      </w:pPr>
    </w:p>
    <w:p w14:paraId="604C5C74" w14:textId="4893A6F1" w:rsidR="00C24D89" w:rsidRPr="00C37FD9" w:rsidRDefault="003071EB" w:rsidP="00C24D89">
      <w:pPr>
        <w:spacing w:line="360" w:lineRule="auto"/>
        <w:jc w:val="both"/>
        <w:rPr>
          <w:rFonts w:ascii="Palatino Linotype" w:hAnsi="Palatino Linotype" w:cs="Arial"/>
          <w:bCs/>
        </w:rPr>
      </w:pPr>
      <w:r w:rsidRPr="00C37FD9">
        <w:rPr>
          <w:rFonts w:ascii="Palatino Linotype" w:hAnsi="Palatino Linotype" w:cs="Arial"/>
          <w:bCs/>
        </w:rPr>
        <w:t xml:space="preserve">Al </w:t>
      </w:r>
      <w:r w:rsidR="00C24D89" w:rsidRPr="00C37FD9">
        <w:rPr>
          <w:rFonts w:ascii="Palatino Linotype" w:hAnsi="Palatino Linotype" w:cs="Arial"/>
          <w:bCs/>
        </w:rPr>
        <w:t>respecto, los</w:t>
      </w:r>
      <w:r w:rsidR="00C24D89" w:rsidRPr="00C37FD9">
        <w:rPr>
          <w:rFonts w:ascii="Palatino Linotype" w:hAnsi="Palatino Linotype" w:cs="Arial"/>
        </w:rPr>
        <w:t xml:space="preserve"> artículos 3, fracciones IX, XX, XXI y XLV; 51 y 52 de la Ley de Transparencia y Acceso a la Información Pública del Estado de México y Municipios establecen:</w:t>
      </w:r>
    </w:p>
    <w:p w14:paraId="6C83C6ED" w14:textId="77777777" w:rsidR="00C24D89" w:rsidRPr="00C37FD9" w:rsidRDefault="00C24D89" w:rsidP="00C24D89">
      <w:pPr>
        <w:tabs>
          <w:tab w:val="left" w:pos="8364"/>
        </w:tabs>
        <w:spacing w:line="360" w:lineRule="auto"/>
        <w:jc w:val="both"/>
        <w:rPr>
          <w:rFonts w:ascii="Palatino Linotype" w:hAnsi="Palatino Linotype" w:cs="Arial"/>
          <w:b/>
          <w:bCs/>
          <w:i/>
          <w:noProof/>
        </w:rPr>
      </w:pPr>
    </w:p>
    <w:p w14:paraId="16735215" w14:textId="77777777" w:rsidR="00C24D89" w:rsidRPr="00C37FD9" w:rsidRDefault="00C24D89" w:rsidP="00C24D89">
      <w:pPr>
        <w:tabs>
          <w:tab w:val="left" w:pos="8364"/>
        </w:tabs>
        <w:ind w:left="709" w:right="757"/>
        <w:jc w:val="both"/>
        <w:rPr>
          <w:rFonts w:ascii="Palatino Linotype" w:hAnsi="Palatino Linotype"/>
          <w:i/>
          <w:sz w:val="22"/>
        </w:rPr>
      </w:pPr>
      <w:r w:rsidRPr="00C37FD9">
        <w:rPr>
          <w:rFonts w:ascii="Palatino Linotype" w:hAnsi="Palatino Linotype" w:cs="Arial"/>
          <w:b/>
          <w:bCs/>
          <w:i/>
          <w:noProof/>
          <w:sz w:val="22"/>
        </w:rPr>
        <w:t>“</w:t>
      </w:r>
      <w:r w:rsidRPr="00C37FD9">
        <w:rPr>
          <w:rFonts w:ascii="Palatino Linotype" w:hAnsi="Palatino Linotype" w:cs="Arial"/>
          <w:b/>
          <w:bCs/>
          <w:i/>
          <w:sz w:val="22"/>
          <w:lang w:eastAsia="es-MX"/>
        </w:rPr>
        <w:t>Artículo</w:t>
      </w:r>
      <w:r w:rsidRPr="00C37FD9">
        <w:rPr>
          <w:rFonts w:ascii="Palatino Linotype" w:hAnsi="Palatino Linotype" w:cs="Arial"/>
          <w:b/>
          <w:bCs/>
          <w:i/>
          <w:sz w:val="22"/>
        </w:rPr>
        <w:t xml:space="preserve"> 3. </w:t>
      </w:r>
      <w:r w:rsidRPr="00C37FD9">
        <w:rPr>
          <w:rFonts w:ascii="Palatino Linotype" w:hAnsi="Palatino Linotype"/>
          <w:i/>
          <w:sz w:val="22"/>
        </w:rPr>
        <w:t xml:space="preserve">Para los efectos de la presente Ley se entenderá por: </w:t>
      </w:r>
    </w:p>
    <w:p w14:paraId="6120BD54" w14:textId="77777777" w:rsidR="00C24D89" w:rsidRPr="00C37FD9" w:rsidRDefault="00C24D89" w:rsidP="00C24D89">
      <w:pPr>
        <w:tabs>
          <w:tab w:val="left" w:pos="8364"/>
        </w:tabs>
        <w:ind w:left="709" w:right="757"/>
        <w:jc w:val="both"/>
        <w:rPr>
          <w:rFonts w:ascii="Palatino Linotype" w:hAnsi="Palatino Linotype"/>
          <w:i/>
          <w:sz w:val="22"/>
        </w:rPr>
      </w:pPr>
    </w:p>
    <w:p w14:paraId="400C2737" w14:textId="77777777" w:rsidR="00C24D89" w:rsidRPr="00C37FD9" w:rsidRDefault="00C24D89" w:rsidP="00C24D89">
      <w:pPr>
        <w:tabs>
          <w:tab w:val="left" w:pos="8364"/>
        </w:tabs>
        <w:ind w:left="709" w:right="757"/>
        <w:jc w:val="both"/>
        <w:rPr>
          <w:rFonts w:ascii="Palatino Linotype" w:hAnsi="Palatino Linotype" w:cs="Arial"/>
          <w:i/>
          <w:sz w:val="22"/>
        </w:rPr>
      </w:pPr>
      <w:r w:rsidRPr="00C37FD9">
        <w:rPr>
          <w:rFonts w:ascii="Palatino Linotype" w:hAnsi="Palatino Linotype" w:cs="Arial"/>
          <w:b/>
          <w:i/>
          <w:sz w:val="22"/>
        </w:rPr>
        <w:t>IX.</w:t>
      </w:r>
      <w:r w:rsidRPr="00C37FD9">
        <w:rPr>
          <w:rFonts w:ascii="Palatino Linotype" w:hAnsi="Palatino Linotype" w:cs="Arial"/>
          <w:i/>
          <w:sz w:val="22"/>
        </w:rPr>
        <w:t xml:space="preserve"> </w:t>
      </w:r>
      <w:r w:rsidRPr="00C37FD9">
        <w:rPr>
          <w:rFonts w:ascii="Palatino Linotype" w:hAnsi="Palatino Linotype" w:cs="Arial"/>
          <w:b/>
          <w:i/>
          <w:sz w:val="22"/>
        </w:rPr>
        <w:t xml:space="preserve">Datos personales: </w:t>
      </w:r>
      <w:r w:rsidRPr="00C37FD9">
        <w:rPr>
          <w:rFonts w:ascii="Palatino Linotype" w:hAnsi="Palatino Linotype" w:cs="Arial"/>
          <w:i/>
          <w:sz w:val="22"/>
        </w:rPr>
        <w:t xml:space="preserve">La información concerniente a una persona, identificada o identificable según lo dispuesto por la Ley de Protección de Datos Personales del Estado de México; </w:t>
      </w:r>
    </w:p>
    <w:p w14:paraId="2D4951CE" w14:textId="77777777" w:rsidR="00C24D89" w:rsidRPr="00C37FD9" w:rsidRDefault="00C24D89" w:rsidP="00C24D89">
      <w:pPr>
        <w:tabs>
          <w:tab w:val="left" w:pos="8364"/>
        </w:tabs>
        <w:ind w:left="709" w:right="757"/>
        <w:jc w:val="both"/>
        <w:rPr>
          <w:rFonts w:ascii="Palatino Linotype" w:hAnsi="Palatino Linotype" w:cs="Arial"/>
          <w:i/>
          <w:sz w:val="22"/>
        </w:rPr>
      </w:pPr>
    </w:p>
    <w:p w14:paraId="70D42A18" w14:textId="77777777" w:rsidR="00C24D89" w:rsidRPr="00C37FD9" w:rsidRDefault="00C24D89" w:rsidP="00C24D89">
      <w:pPr>
        <w:tabs>
          <w:tab w:val="left" w:pos="8364"/>
        </w:tabs>
        <w:ind w:left="709" w:right="757"/>
        <w:jc w:val="both"/>
        <w:rPr>
          <w:rFonts w:ascii="Palatino Linotype" w:hAnsi="Palatino Linotype" w:cs="Arial"/>
          <w:i/>
          <w:sz w:val="22"/>
        </w:rPr>
      </w:pPr>
      <w:r w:rsidRPr="00C37FD9">
        <w:rPr>
          <w:rFonts w:ascii="Palatino Linotype" w:hAnsi="Palatino Linotype" w:cs="Arial"/>
          <w:b/>
          <w:i/>
          <w:sz w:val="22"/>
        </w:rPr>
        <w:t>XX.</w:t>
      </w:r>
      <w:r w:rsidRPr="00C37FD9">
        <w:rPr>
          <w:rFonts w:ascii="Palatino Linotype" w:hAnsi="Palatino Linotype" w:cs="Arial"/>
          <w:i/>
          <w:sz w:val="22"/>
        </w:rPr>
        <w:t xml:space="preserve"> </w:t>
      </w:r>
      <w:r w:rsidRPr="00C37FD9">
        <w:rPr>
          <w:rFonts w:ascii="Palatino Linotype" w:hAnsi="Palatino Linotype" w:cs="Arial"/>
          <w:b/>
          <w:i/>
          <w:sz w:val="22"/>
        </w:rPr>
        <w:t>Información clasificada:</w:t>
      </w:r>
      <w:r w:rsidRPr="00C37FD9">
        <w:rPr>
          <w:rFonts w:ascii="Palatino Linotype" w:hAnsi="Palatino Linotype" w:cs="Arial"/>
          <w:i/>
          <w:sz w:val="22"/>
        </w:rPr>
        <w:t xml:space="preserve"> Aquella considerada por la presente Ley como reservada o confidencial; </w:t>
      </w:r>
    </w:p>
    <w:p w14:paraId="165FC7E4" w14:textId="77777777" w:rsidR="00C24D89" w:rsidRPr="00C37FD9" w:rsidRDefault="00C24D89" w:rsidP="00C24D89">
      <w:pPr>
        <w:tabs>
          <w:tab w:val="left" w:pos="8364"/>
        </w:tabs>
        <w:ind w:left="709" w:right="757"/>
        <w:jc w:val="both"/>
        <w:rPr>
          <w:rFonts w:ascii="Palatino Linotype" w:hAnsi="Palatino Linotype" w:cs="Arial"/>
          <w:i/>
          <w:sz w:val="22"/>
        </w:rPr>
      </w:pPr>
    </w:p>
    <w:p w14:paraId="73844254" w14:textId="77777777" w:rsidR="00C24D89" w:rsidRPr="00C37FD9" w:rsidRDefault="00C24D89" w:rsidP="00C24D89">
      <w:pPr>
        <w:tabs>
          <w:tab w:val="left" w:pos="8364"/>
        </w:tabs>
        <w:ind w:left="709" w:right="757"/>
        <w:jc w:val="both"/>
        <w:rPr>
          <w:rFonts w:ascii="Palatino Linotype" w:hAnsi="Palatino Linotype" w:cs="Arial"/>
          <w:i/>
          <w:sz w:val="22"/>
        </w:rPr>
      </w:pPr>
      <w:r w:rsidRPr="00C37FD9">
        <w:rPr>
          <w:rFonts w:ascii="Palatino Linotype" w:hAnsi="Palatino Linotype" w:cs="Arial"/>
          <w:b/>
          <w:i/>
          <w:sz w:val="22"/>
        </w:rPr>
        <w:t>XXI.</w:t>
      </w:r>
      <w:r w:rsidRPr="00C37FD9">
        <w:rPr>
          <w:rFonts w:ascii="Palatino Linotype" w:hAnsi="Palatino Linotype" w:cs="Arial"/>
          <w:i/>
          <w:sz w:val="22"/>
        </w:rPr>
        <w:t xml:space="preserve"> </w:t>
      </w:r>
      <w:r w:rsidRPr="00C37FD9">
        <w:rPr>
          <w:rFonts w:ascii="Palatino Linotype" w:hAnsi="Palatino Linotype" w:cs="Arial"/>
          <w:b/>
          <w:i/>
          <w:sz w:val="22"/>
        </w:rPr>
        <w:t>Información confidencial</w:t>
      </w:r>
      <w:r w:rsidRPr="00C37FD9">
        <w:rPr>
          <w:rFonts w:ascii="Palatino Linotype" w:hAnsi="Palatino Linotype" w:cs="Arial"/>
          <w:i/>
          <w:sz w:val="22"/>
        </w:rPr>
        <w:t xml:space="preserve">: Se considera como información confidencial los secretos bancario, fiduciario, industrial, comercial, fiscal, bursátil y postal, cuya </w:t>
      </w:r>
      <w:r w:rsidRPr="00C37FD9">
        <w:rPr>
          <w:rFonts w:ascii="Palatino Linotype" w:hAnsi="Palatino Linotype" w:cs="Arial"/>
          <w:i/>
          <w:sz w:val="22"/>
        </w:rPr>
        <w:lastRenderedPageBreak/>
        <w:t xml:space="preserve">titularidad corresponda a particulares, sujetos de derecho internacional o a sujetos obligados cuando no involucren el ejercicio de recursos públicos; </w:t>
      </w:r>
    </w:p>
    <w:p w14:paraId="33F17BD0" w14:textId="77777777" w:rsidR="00C24D89" w:rsidRPr="00C37FD9" w:rsidRDefault="00C24D89" w:rsidP="00C24D89">
      <w:pPr>
        <w:tabs>
          <w:tab w:val="left" w:pos="8364"/>
        </w:tabs>
        <w:ind w:left="709" w:right="757"/>
        <w:jc w:val="both"/>
        <w:rPr>
          <w:rFonts w:ascii="Palatino Linotype" w:hAnsi="Palatino Linotype" w:cs="Arial"/>
          <w:i/>
          <w:sz w:val="22"/>
        </w:rPr>
      </w:pPr>
    </w:p>
    <w:p w14:paraId="5227B899" w14:textId="77777777" w:rsidR="00C24D89" w:rsidRPr="00C37FD9" w:rsidRDefault="00C24D89" w:rsidP="00C24D89">
      <w:pPr>
        <w:tabs>
          <w:tab w:val="left" w:pos="8364"/>
        </w:tabs>
        <w:ind w:left="709" w:right="757"/>
        <w:jc w:val="both"/>
        <w:rPr>
          <w:rFonts w:ascii="Palatino Linotype" w:hAnsi="Palatino Linotype" w:cs="Arial"/>
          <w:i/>
          <w:sz w:val="22"/>
        </w:rPr>
      </w:pPr>
      <w:r w:rsidRPr="00C37FD9">
        <w:rPr>
          <w:rFonts w:ascii="Palatino Linotype" w:hAnsi="Palatino Linotype" w:cs="Arial"/>
          <w:b/>
          <w:i/>
          <w:sz w:val="22"/>
        </w:rPr>
        <w:t>XLV. Versión pública:</w:t>
      </w:r>
      <w:r w:rsidRPr="00C37FD9">
        <w:rPr>
          <w:rFonts w:ascii="Palatino Linotype" w:hAnsi="Palatino Linotype" w:cs="Arial"/>
          <w:i/>
          <w:sz w:val="22"/>
        </w:rPr>
        <w:t xml:space="preserve"> Documento en el que se elimine, suprime o borra la información clasificada como reservada o confidencial para permitir su acceso. </w:t>
      </w:r>
    </w:p>
    <w:p w14:paraId="58E19DD9" w14:textId="77777777" w:rsidR="00C24D89" w:rsidRPr="00C37FD9" w:rsidRDefault="00C24D89" w:rsidP="00C24D89">
      <w:pPr>
        <w:tabs>
          <w:tab w:val="left" w:pos="8364"/>
        </w:tabs>
        <w:ind w:left="709" w:right="757"/>
        <w:jc w:val="both"/>
        <w:rPr>
          <w:rFonts w:ascii="Palatino Linotype" w:hAnsi="Palatino Linotype" w:cs="Arial"/>
          <w:i/>
          <w:sz w:val="22"/>
        </w:rPr>
      </w:pPr>
    </w:p>
    <w:p w14:paraId="6271669F" w14:textId="77777777" w:rsidR="00C24D89" w:rsidRPr="00C37FD9" w:rsidRDefault="00C24D89" w:rsidP="00C24D89">
      <w:pPr>
        <w:tabs>
          <w:tab w:val="left" w:pos="8364"/>
        </w:tabs>
        <w:ind w:left="709" w:right="757"/>
        <w:jc w:val="both"/>
        <w:rPr>
          <w:rFonts w:ascii="Palatino Linotype" w:hAnsi="Palatino Linotype" w:cs="Arial"/>
          <w:i/>
          <w:sz w:val="22"/>
        </w:rPr>
      </w:pPr>
      <w:r w:rsidRPr="00C37FD9">
        <w:rPr>
          <w:rFonts w:ascii="Palatino Linotype" w:hAnsi="Palatino Linotype" w:cs="Arial"/>
          <w:b/>
          <w:i/>
          <w:sz w:val="22"/>
        </w:rPr>
        <w:t>Artículo 51.</w:t>
      </w:r>
      <w:r w:rsidRPr="00C37FD9">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C37FD9">
        <w:rPr>
          <w:rFonts w:ascii="Palatino Linotype" w:hAnsi="Palatino Linotype" w:cs="Arial"/>
          <w:b/>
          <w:i/>
          <w:sz w:val="22"/>
        </w:rPr>
        <w:t xml:space="preserve">y tendrá la responsabilidad de verificar en cada caso que la misma no sea confidencial o reservada. </w:t>
      </w:r>
      <w:r w:rsidRPr="00C37FD9">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14:paraId="337AC4F8" w14:textId="77777777" w:rsidR="00C24D89" w:rsidRPr="00C37FD9" w:rsidRDefault="00C24D89" w:rsidP="00C24D89">
      <w:pPr>
        <w:tabs>
          <w:tab w:val="left" w:pos="8364"/>
        </w:tabs>
        <w:ind w:left="709" w:right="757"/>
        <w:jc w:val="both"/>
        <w:rPr>
          <w:rFonts w:ascii="Palatino Linotype" w:hAnsi="Palatino Linotype" w:cs="Arial"/>
          <w:i/>
          <w:sz w:val="22"/>
        </w:rPr>
      </w:pPr>
    </w:p>
    <w:p w14:paraId="07E32475" w14:textId="77777777" w:rsidR="00C24D89" w:rsidRPr="00C37FD9" w:rsidRDefault="00C24D89" w:rsidP="00C24D89">
      <w:pPr>
        <w:tabs>
          <w:tab w:val="left" w:pos="8364"/>
        </w:tabs>
        <w:ind w:left="709" w:right="757"/>
        <w:jc w:val="both"/>
        <w:rPr>
          <w:rFonts w:ascii="Palatino Linotype" w:hAnsi="Palatino Linotype" w:cs="Arial"/>
          <w:bCs/>
          <w:i/>
          <w:noProof/>
          <w:sz w:val="22"/>
        </w:rPr>
      </w:pPr>
      <w:r w:rsidRPr="00C37FD9">
        <w:rPr>
          <w:rFonts w:ascii="Palatino Linotype" w:hAnsi="Palatino Linotype" w:cs="Arial"/>
          <w:b/>
          <w:i/>
          <w:sz w:val="22"/>
        </w:rPr>
        <w:t>Artículo 52.</w:t>
      </w:r>
      <w:r w:rsidRPr="00C37FD9">
        <w:rPr>
          <w:rFonts w:ascii="Palatino Linotype" w:hAnsi="Palatino Linotype"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C37FD9">
        <w:rPr>
          <w:rFonts w:ascii="Palatino Linotype" w:hAnsi="Palatino Linotype" w:cs="Arial"/>
          <w:bCs/>
          <w:i/>
          <w:noProof/>
          <w:sz w:val="22"/>
        </w:rPr>
        <w:t>”</w:t>
      </w:r>
    </w:p>
    <w:p w14:paraId="2FFA3F1F" w14:textId="77777777" w:rsidR="00C24D89" w:rsidRPr="00C37FD9" w:rsidRDefault="00C24D89" w:rsidP="00C24D89">
      <w:pPr>
        <w:tabs>
          <w:tab w:val="left" w:pos="8364"/>
        </w:tabs>
        <w:ind w:left="709" w:right="757"/>
        <w:jc w:val="both"/>
        <w:rPr>
          <w:rFonts w:ascii="Palatino Linotype" w:hAnsi="Palatino Linotype" w:cs="Arial"/>
          <w:i/>
          <w:sz w:val="22"/>
        </w:rPr>
      </w:pPr>
    </w:p>
    <w:p w14:paraId="2E545EF5" w14:textId="77777777" w:rsidR="00C24D89" w:rsidRPr="00C37FD9" w:rsidRDefault="00C24D89" w:rsidP="00C24D89">
      <w:pPr>
        <w:tabs>
          <w:tab w:val="left" w:pos="5925"/>
          <w:tab w:val="left" w:pos="8364"/>
        </w:tabs>
        <w:ind w:left="709" w:right="757"/>
        <w:jc w:val="both"/>
        <w:rPr>
          <w:rFonts w:ascii="Palatino Linotype" w:hAnsi="Palatino Linotype" w:cs="Arial"/>
          <w:sz w:val="22"/>
        </w:rPr>
      </w:pPr>
      <w:r w:rsidRPr="00C37FD9">
        <w:rPr>
          <w:rFonts w:ascii="Palatino Linotype" w:hAnsi="Palatino Linotype" w:cs="Arial"/>
          <w:sz w:val="22"/>
        </w:rPr>
        <w:t>(Énfasis añadido)</w:t>
      </w:r>
    </w:p>
    <w:p w14:paraId="75CB968C" w14:textId="77777777" w:rsidR="00C24D89" w:rsidRPr="00C37FD9" w:rsidRDefault="00C24D89" w:rsidP="00C24D89">
      <w:pPr>
        <w:tabs>
          <w:tab w:val="left" w:pos="5925"/>
          <w:tab w:val="left" w:pos="8364"/>
        </w:tabs>
        <w:spacing w:line="360" w:lineRule="auto"/>
        <w:jc w:val="both"/>
        <w:rPr>
          <w:rFonts w:ascii="Palatino Linotype" w:hAnsi="Palatino Linotype" w:cs="Arial"/>
        </w:rPr>
      </w:pPr>
    </w:p>
    <w:p w14:paraId="1E5B65E2" w14:textId="77777777" w:rsidR="00C24D89" w:rsidRPr="00C37FD9" w:rsidRDefault="00C24D89" w:rsidP="00C24D89">
      <w:pPr>
        <w:spacing w:line="360" w:lineRule="auto"/>
        <w:jc w:val="both"/>
        <w:rPr>
          <w:rFonts w:ascii="Palatino Linotype" w:hAnsi="Palatino Linotype" w:cs="Arial"/>
        </w:rPr>
      </w:pPr>
      <w:r w:rsidRPr="00C37FD9">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BFDED6E" w14:textId="77777777" w:rsidR="00BE18C8" w:rsidRPr="00C37FD9" w:rsidRDefault="00BE18C8" w:rsidP="00C24D89">
      <w:pPr>
        <w:spacing w:line="360" w:lineRule="auto"/>
        <w:jc w:val="both"/>
        <w:rPr>
          <w:rFonts w:ascii="Palatino Linotype" w:hAnsi="Palatino Linotype" w:cs="Arial"/>
        </w:rPr>
      </w:pPr>
    </w:p>
    <w:p w14:paraId="1090664D" w14:textId="77777777" w:rsidR="00C24D89" w:rsidRPr="00C37FD9" w:rsidRDefault="00C24D89" w:rsidP="00C24D89">
      <w:pPr>
        <w:ind w:left="709" w:right="757"/>
        <w:jc w:val="both"/>
        <w:rPr>
          <w:rFonts w:ascii="Palatino Linotype" w:eastAsia="Arial Unicode MS" w:hAnsi="Palatino Linotype" w:cs="Arial"/>
          <w:i/>
          <w:sz w:val="22"/>
        </w:rPr>
      </w:pPr>
      <w:r w:rsidRPr="00C37FD9">
        <w:rPr>
          <w:rFonts w:ascii="Palatino Linotype" w:eastAsia="Arial Unicode MS" w:hAnsi="Palatino Linotype" w:cs="Arial"/>
          <w:i/>
          <w:sz w:val="22"/>
        </w:rPr>
        <w:lastRenderedPageBreak/>
        <w:t>“</w:t>
      </w:r>
      <w:r w:rsidRPr="00C37FD9">
        <w:rPr>
          <w:rFonts w:ascii="Palatino Linotype" w:eastAsia="Arial Unicode MS" w:hAnsi="Palatino Linotype" w:cs="Arial"/>
          <w:b/>
          <w:i/>
          <w:sz w:val="22"/>
        </w:rPr>
        <w:t>Artículo</w:t>
      </w:r>
      <w:r w:rsidRPr="00C37FD9">
        <w:rPr>
          <w:rFonts w:ascii="Palatino Linotype" w:eastAsia="Arial Unicode MS" w:hAnsi="Palatino Linotype" w:cs="Arial"/>
          <w:i/>
          <w:sz w:val="22"/>
        </w:rPr>
        <w:t xml:space="preserve"> </w:t>
      </w:r>
      <w:r w:rsidRPr="00C37FD9">
        <w:rPr>
          <w:rFonts w:ascii="Palatino Linotype" w:eastAsia="Arial Unicode MS" w:hAnsi="Palatino Linotype" w:cs="Arial"/>
          <w:b/>
          <w:i/>
          <w:sz w:val="22"/>
        </w:rPr>
        <w:t>22</w:t>
      </w:r>
      <w:r w:rsidRPr="00C37FD9">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14:paraId="0EB14EE6" w14:textId="77777777" w:rsidR="00C24D89" w:rsidRPr="00C37FD9" w:rsidRDefault="00C24D89" w:rsidP="00C24D89">
      <w:pPr>
        <w:ind w:left="709" w:right="757"/>
        <w:jc w:val="both"/>
        <w:rPr>
          <w:rFonts w:ascii="Palatino Linotype" w:eastAsia="Arial Unicode MS" w:hAnsi="Palatino Linotype" w:cs="Arial"/>
          <w:i/>
          <w:sz w:val="22"/>
        </w:rPr>
      </w:pPr>
    </w:p>
    <w:p w14:paraId="432C8680" w14:textId="77777777" w:rsidR="00C24D89" w:rsidRPr="00C37FD9" w:rsidRDefault="00C24D89" w:rsidP="00C24D89">
      <w:pPr>
        <w:ind w:left="709" w:right="757"/>
        <w:jc w:val="both"/>
        <w:rPr>
          <w:rFonts w:ascii="Palatino Linotype" w:eastAsia="Arial Unicode MS" w:hAnsi="Palatino Linotype" w:cs="Arial"/>
          <w:i/>
          <w:sz w:val="22"/>
        </w:rPr>
      </w:pPr>
      <w:r w:rsidRPr="00C37FD9">
        <w:rPr>
          <w:rFonts w:ascii="Palatino Linotype" w:eastAsia="Arial Unicode MS" w:hAnsi="Palatino Linotype" w:cs="Arial"/>
          <w:i/>
          <w:sz w:val="22"/>
        </w:rPr>
        <w:t>El responsable podrá tratar datos personales para finalidades distintas a aquéllas establecidas en el aviso de privacidad, en los casos siguientes:</w:t>
      </w:r>
    </w:p>
    <w:p w14:paraId="1E30B824" w14:textId="77777777" w:rsidR="00C24D89" w:rsidRPr="00C37FD9" w:rsidRDefault="00C24D89" w:rsidP="00C24D89">
      <w:pPr>
        <w:ind w:left="709" w:right="757"/>
        <w:jc w:val="both"/>
        <w:rPr>
          <w:rFonts w:ascii="Palatino Linotype" w:eastAsia="Arial Unicode MS" w:hAnsi="Palatino Linotype" w:cs="Arial"/>
          <w:i/>
          <w:sz w:val="22"/>
        </w:rPr>
      </w:pPr>
    </w:p>
    <w:p w14:paraId="4E14F62C" w14:textId="77777777" w:rsidR="00C24D89" w:rsidRPr="00C37FD9" w:rsidRDefault="00C24D89" w:rsidP="00C24D89">
      <w:pPr>
        <w:ind w:left="709" w:right="757"/>
        <w:jc w:val="both"/>
        <w:rPr>
          <w:rFonts w:ascii="Palatino Linotype" w:eastAsia="Arial Unicode MS" w:hAnsi="Palatino Linotype" w:cs="Arial"/>
          <w:i/>
          <w:sz w:val="22"/>
        </w:rPr>
      </w:pPr>
      <w:r w:rsidRPr="00C37FD9">
        <w:rPr>
          <w:rFonts w:ascii="Palatino Linotype" w:eastAsia="Arial Unicode MS" w:hAnsi="Palatino Linotype" w:cs="Arial"/>
          <w:i/>
          <w:sz w:val="22"/>
        </w:rPr>
        <w:t>I. Cuente con atribuciones conferidas en ley y medie el consentimiento del titular.</w:t>
      </w:r>
    </w:p>
    <w:p w14:paraId="1534DF90" w14:textId="77777777" w:rsidR="00C24D89" w:rsidRPr="00C37FD9" w:rsidRDefault="00C24D89" w:rsidP="00C24D89">
      <w:pPr>
        <w:ind w:left="709" w:right="757"/>
        <w:jc w:val="both"/>
        <w:rPr>
          <w:rFonts w:ascii="Palatino Linotype" w:eastAsia="Arial Unicode MS" w:hAnsi="Palatino Linotype" w:cs="Arial"/>
          <w:i/>
          <w:sz w:val="22"/>
        </w:rPr>
      </w:pPr>
      <w:r w:rsidRPr="00C37FD9">
        <w:rPr>
          <w:rFonts w:ascii="Palatino Linotype" w:eastAsia="Arial Unicode MS" w:hAnsi="Palatino Linotype" w:cs="Arial"/>
          <w:i/>
          <w:sz w:val="22"/>
        </w:rPr>
        <w:t>II. Se trate de una persona reportada como desaparecida, en los términos previstos en la presente Ley y demás disposiciones legales aplicables...</w:t>
      </w:r>
    </w:p>
    <w:p w14:paraId="2871482B" w14:textId="77777777" w:rsidR="00C24D89" w:rsidRPr="00C37FD9" w:rsidRDefault="00C24D89" w:rsidP="00C24D89">
      <w:pPr>
        <w:ind w:left="709" w:right="757"/>
        <w:jc w:val="both"/>
        <w:rPr>
          <w:rFonts w:ascii="Palatino Linotype" w:eastAsia="Arial Unicode MS" w:hAnsi="Palatino Linotype" w:cs="Arial"/>
          <w:i/>
          <w:sz w:val="22"/>
        </w:rPr>
      </w:pPr>
    </w:p>
    <w:p w14:paraId="1CEA5D95" w14:textId="77777777" w:rsidR="00C24D89" w:rsidRPr="00C37FD9" w:rsidRDefault="00C24D89" w:rsidP="00C24D89">
      <w:pPr>
        <w:ind w:left="709" w:right="757"/>
        <w:jc w:val="both"/>
        <w:rPr>
          <w:rFonts w:ascii="Palatino Linotype" w:eastAsia="Arial Unicode MS" w:hAnsi="Palatino Linotype" w:cs="Arial"/>
          <w:i/>
          <w:sz w:val="22"/>
        </w:rPr>
      </w:pPr>
      <w:r w:rsidRPr="00C37FD9">
        <w:rPr>
          <w:rFonts w:ascii="Palatino Linotype" w:eastAsia="Arial Unicode MS" w:hAnsi="Palatino Linotype" w:cs="Arial"/>
          <w:b/>
          <w:i/>
          <w:sz w:val="22"/>
        </w:rPr>
        <w:t>Artículo</w:t>
      </w:r>
      <w:r w:rsidRPr="00C37FD9">
        <w:rPr>
          <w:rFonts w:ascii="Palatino Linotype" w:eastAsia="Arial Unicode MS" w:hAnsi="Palatino Linotype" w:cs="Arial"/>
          <w:i/>
          <w:sz w:val="22"/>
        </w:rPr>
        <w:t xml:space="preserve"> </w:t>
      </w:r>
      <w:r w:rsidRPr="00C37FD9">
        <w:rPr>
          <w:rFonts w:ascii="Palatino Linotype" w:eastAsia="Arial Unicode MS" w:hAnsi="Palatino Linotype" w:cs="Arial"/>
          <w:b/>
          <w:i/>
          <w:sz w:val="22"/>
        </w:rPr>
        <w:t>38</w:t>
      </w:r>
      <w:r w:rsidRPr="00C37FD9">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6614ED4D" w14:textId="77777777" w:rsidR="00C24D89" w:rsidRPr="00C37FD9" w:rsidRDefault="00C24D89" w:rsidP="00DF023A">
      <w:pPr>
        <w:spacing w:line="360" w:lineRule="auto"/>
        <w:ind w:left="709" w:right="757"/>
        <w:jc w:val="both"/>
        <w:rPr>
          <w:rFonts w:ascii="Palatino Linotype" w:eastAsia="Arial Unicode MS" w:hAnsi="Palatino Linotype" w:cs="Arial"/>
          <w:i/>
          <w:sz w:val="22"/>
        </w:rPr>
      </w:pPr>
    </w:p>
    <w:p w14:paraId="4BE08A73" w14:textId="77777777" w:rsidR="00C24D89" w:rsidRPr="00C37FD9" w:rsidRDefault="00C24D89" w:rsidP="00DF023A">
      <w:pPr>
        <w:spacing w:line="360" w:lineRule="auto"/>
        <w:jc w:val="both"/>
        <w:rPr>
          <w:rFonts w:ascii="Palatino Linotype" w:hAnsi="Palatino Linotype" w:cs="Arial"/>
        </w:rPr>
      </w:pPr>
      <w:r w:rsidRPr="00C37FD9">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02C31B4" w14:textId="77777777" w:rsidR="00C24D89" w:rsidRPr="00C37FD9" w:rsidRDefault="00C24D89" w:rsidP="00C24D89">
      <w:pPr>
        <w:spacing w:line="360" w:lineRule="auto"/>
        <w:jc w:val="both"/>
        <w:rPr>
          <w:rFonts w:ascii="Palatino Linotype" w:hAnsi="Palatino Linotype" w:cs="Arial"/>
        </w:rPr>
      </w:pPr>
    </w:p>
    <w:p w14:paraId="3A7B644A" w14:textId="037DECA6" w:rsidR="00C24D89" w:rsidRPr="00C37FD9" w:rsidRDefault="00C24D89" w:rsidP="00C24D89">
      <w:pPr>
        <w:autoSpaceDE w:val="0"/>
        <w:autoSpaceDN w:val="0"/>
        <w:adjustRightInd w:val="0"/>
        <w:spacing w:line="360" w:lineRule="auto"/>
        <w:jc w:val="both"/>
        <w:rPr>
          <w:rFonts w:ascii="Palatino Linotype" w:eastAsia="Arial Unicode MS" w:hAnsi="Palatino Linotype" w:cs="Arial"/>
          <w:lang w:val="es-ES"/>
        </w:rPr>
      </w:pPr>
      <w:r w:rsidRPr="00C37FD9">
        <w:rPr>
          <w:rFonts w:ascii="Palatino Linotype" w:eastAsia="Arial Unicode MS" w:hAnsi="Palatino Linotype" w:cs="Arial"/>
          <w:lang w:val="es-ES"/>
        </w:rPr>
        <w:t>En efecto, toda la información relativa a una persona física que le pueda hacer identificada o identificable constituye un dato personal en términos del artículo 4</w:t>
      </w:r>
      <w:r w:rsidR="00DF023A" w:rsidRPr="00C37FD9">
        <w:rPr>
          <w:rFonts w:ascii="Palatino Linotype" w:eastAsia="Arial Unicode MS" w:hAnsi="Palatino Linotype" w:cs="Arial"/>
          <w:lang w:val="es-ES"/>
        </w:rPr>
        <w:t>,</w:t>
      </w:r>
      <w:r w:rsidRPr="00C37FD9">
        <w:rPr>
          <w:rFonts w:ascii="Palatino Linotype" w:eastAsia="Arial Unicode MS" w:hAnsi="Palatino Linotype" w:cs="Arial"/>
          <w:lang w:val="es-ES"/>
        </w:rPr>
        <w:t xml:space="preserve"> fracción XI, de la Ley de Protección de Datos Personales en Posesión de Sujetos Obligados del Estado de México y Municipios; por consiguiente, se trata de </w:t>
      </w:r>
      <w:r w:rsidRPr="00C37FD9">
        <w:rPr>
          <w:rFonts w:ascii="Palatino Linotype" w:eastAsia="Arial Unicode MS" w:hAnsi="Palatino Linotype" w:cs="Arial"/>
          <w:lang w:val="es-ES"/>
        </w:rPr>
        <w:lastRenderedPageBreak/>
        <w:t xml:space="preserve">información confidencial, que debe ser protegida por </w:t>
      </w:r>
      <w:r w:rsidRPr="00C37FD9">
        <w:rPr>
          <w:rFonts w:ascii="Palatino Linotype" w:eastAsia="Arial Unicode MS" w:hAnsi="Palatino Linotype" w:cs="Arial"/>
          <w:b/>
          <w:lang w:eastAsia="es-MX"/>
        </w:rPr>
        <w:t>EL SUJETO OBLIGADO</w:t>
      </w:r>
      <w:r w:rsidRPr="00C37FD9">
        <w:rPr>
          <w:rFonts w:ascii="Palatino Linotype" w:eastAsia="Arial Unicode MS" w:hAnsi="Palatino Linotype" w:cs="Arial"/>
          <w:lang w:val="es-ES"/>
        </w:rPr>
        <w:t xml:space="preserve">, en ese contexto, todo dato personal susceptible de clasificación debe ser protegido. </w:t>
      </w:r>
    </w:p>
    <w:p w14:paraId="2AC33092" w14:textId="77777777" w:rsidR="00C24D89" w:rsidRPr="00C37FD9" w:rsidRDefault="00C24D89" w:rsidP="00C24D89">
      <w:pPr>
        <w:autoSpaceDE w:val="0"/>
        <w:autoSpaceDN w:val="0"/>
        <w:adjustRightInd w:val="0"/>
        <w:spacing w:line="360" w:lineRule="auto"/>
        <w:jc w:val="both"/>
        <w:rPr>
          <w:rFonts w:ascii="Palatino Linotype" w:eastAsia="Arial Unicode MS" w:hAnsi="Palatino Linotype" w:cs="Arial"/>
          <w:lang w:val="es-ES"/>
        </w:rPr>
      </w:pPr>
    </w:p>
    <w:p w14:paraId="1D2B100E" w14:textId="777A200A" w:rsidR="00C24D89" w:rsidRPr="00C37FD9" w:rsidRDefault="00C24D89" w:rsidP="00C24D89">
      <w:pPr>
        <w:autoSpaceDE w:val="0"/>
        <w:autoSpaceDN w:val="0"/>
        <w:adjustRightInd w:val="0"/>
        <w:spacing w:line="360" w:lineRule="auto"/>
        <w:jc w:val="both"/>
        <w:rPr>
          <w:rFonts w:ascii="Palatino Linotype" w:eastAsia="Arial Unicode MS" w:hAnsi="Palatino Linotype" w:cs="Arial"/>
          <w:lang w:val="es-ES"/>
        </w:rPr>
      </w:pPr>
      <w:r w:rsidRPr="00C37FD9">
        <w:rPr>
          <w:rFonts w:ascii="Palatino Linotype" w:eastAsia="Arial Unicode MS" w:hAnsi="Palatino Linotype" w:cs="Arial"/>
          <w:lang w:val="es-ES"/>
        </w:rPr>
        <w:t>Asimismo, de la versión pública deberá dejarse a la vista de</w:t>
      </w:r>
      <w:r w:rsidR="00A579FB" w:rsidRPr="00C37FD9">
        <w:rPr>
          <w:rFonts w:ascii="Palatino Linotype" w:eastAsia="Arial Unicode MS" w:hAnsi="Palatino Linotype" w:cs="Arial"/>
          <w:lang w:val="es-ES"/>
        </w:rPr>
        <w:t>l</w:t>
      </w:r>
      <w:r w:rsidRPr="00C37FD9">
        <w:rPr>
          <w:rFonts w:ascii="Palatino Linotype" w:eastAsia="Arial Unicode MS" w:hAnsi="Palatino Linotype" w:cs="Arial"/>
          <w:b/>
          <w:lang w:val="es-ES"/>
        </w:rPr>
        <w:t xml:space="preserve"> RECURRENTE </w:t>
      </w:r>
      <w:r w:rsidRPr="00C37FD9">
        <w:rPr>
          <w:rFonts w:ascii="Palatino Linotype" w:eastAsia="Arial Unicode MS" w:hAnsi="Palatino Linotype" w:cs="Arial"/>
          <w:lang w:val="es-ES"/>
        </w:rPr>
        <w:t xml:space="preserve">los siguientes elementos de información pública: monto total del sueldo neto y bruto, compensaciones, prestaciones, aguinaldos, bonos, pagos por concepto de gasolina, de servicio de telefonía celular, </w:t>
      </w:r>
      <w:r w:rsidRPr="00C37FD9">
        <w:rPr>
          <w:rFonts w:ascii="Palatino Linotype" w:eastAsia="Arial Unicode MS" w:hAnsi="Palatino Linotype" w:cs="Arial"/>
          <w:b/>
          <w:lang w:val="es-ES"/>
        </w:rPr>
        <w:t>el nombre del servidor público</w:t>
      </w:r>
      <w:r w:rsidRPr="00C37FD9">
        <w:rPr>
          <w:rFonts w:ascii="Palatino Linotype" w:eastAsia="Arial Unicode MS" w:hAnsi="Palatino Linotype" w:cs="Arial"/>
          <w:lang w:val="es-ES"/>
        </w:rPr>
        <w:t xml:space="preserve">, el cargo que desempeña, área de adscripción, número de empleado y el período de la nómina respectiva, básicamente.  </w:t>
      </w:r>
    </w:p>
    <w:p w14:paraId="1813B9B6" w14:textId="77777777" w:rsidR="00C24D89" w:rsidRPr="00C37FD9" w:rsidRDefault="00C24D89" w:rsidP="00C24D89">
      <w:pPr>
        <w:autoSpaceDE w:val="0"/>
        <w:autoSpaceDN w:val="0"/>
        <w:adjustRightInd w:val="0"/>
        <w:spacing w:line="360" w:lineRule="auto"/>
        <w:jc w:val="both"/>
        <w:rPr>
          <w:rFonts w:ascii="Palatino Linotype" w:eastAsia="Arial Unicode MS" w:hAnsi="Palatino Linotype" w:cs="Arial"/>
          <w:lang w:val="es-ES"/>
        </w:rPr>
      </w:pPr>
    </w:p>
    <w:p w14:paraId="47C83FAD" w14:textId="77777777" w:rsidR="00C24D89" w:rsidRPr="00C37FD9" w:rsidRDefault="00C24D89" w:rsidP="00C24D89">
      <w:pPr>
        <w:autoSpaceDE w:val="0"/>
        <w:autoSpaceDN w:val="0"/>
        <w:adjustRightInd w:val="0"/>
        <w:spacing w:line="360" w:lineRule="auto"/>
        <w:jc w:val="both"/>
        <w:rPr>
          <w:rFonts w:ascii="Palatino Linotype" w:hAnsi="Palatino Linotype" w:cs="Arial"/>
          <w:lang w:val="es-ES"/>
        </w:rPr>
      </w:pPr>
      <w:r w:rsidRPr="00C37FD9">
        <w:rPr>
          <w:rFonts w:ascii="Palatino Linotype" w:hAnsi="Palatino Linotype" w:cs="Arial"/>
          <w:lang w:val="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683FB167" w14:textId="77777777" w:rsidR="00C24D89" w:rsidRPr="00C37FD9" w:rsidRDefault="00C24D89" w:rsidP="00C24D89">
      <w:pPr>
        <w:autoSpaceDE w:val="0"/>
        <w:autoSpaceDN w:val="0"/>
        <w:adjustRightInd w:val="0"/>
        <w:spacing w:line="360" w:lineRule="auto"/>
        <w:jc w:val="both"/>
        <w:rPr>
          <w:rFonts w:ascii="Palatino Linotype" w:hAnsi="Palatino Linotype" w:cs="Arial"/>
          <w:lang w:val="es-ES"/>
        </w:rPr>
      </w:pPr>
    </w:p>
    <w:p w14:paraId="6E85A949" w14:textId="77777777" w:rsidR="00C24D89" w:rsidRPr="00C37FD9" w:rsidRDefault="00C24D89" w:rsidP="00C24D89">
      <w:pPr>
        <w:ind w:left="709" w:right="757"/>
        <w:jc w:val="both"/>
        <w:rPr>
          <w:rFonts w:ascii="Palatino Linotype" w:hAnsi="Palatino Linotype" w:cs="Arial"/>
          <w:b/>
          <w:i/>
          <w:sz w:val="22"/>
          <w:lang w:eastAsia="es-MX"/>
        </w:rPr>
      </w:pPr>
      <w:r w:rsidRPr="00C37FD9">
        <w:rPr>
          <w:rFonts w:ascii="Palatino Linotype" w:hAnsi="Palatino Linotype" w:cs="Arial"/>
          <w:b/>
          <w:i/>
          <w:sz w:val="22"/>
          <w:lang w:eastAsia="es-MX"/>
        </w:rPr>
        <w:t xml:space="preserve">"TRANSPARENCIA Y ACCESO A LA INFORMACIÓN PÚBLICA GUBERNAMENTAL. LOS ARTÍCULOS </w:t>
      </w:r>
      <w:proofErr w:type="spellStart"/>
      <w:r w:rsidRPr="00C37FD9">
        <w:rPr>
          <w:rFonts w:ascii="Palatino Linotype" w:hAnsi="Palatino Linotype" w:cs="Arial"/>
          <w:b/>
          <w:i/>
          <w:sz w:val="22"/>
          <w:lang w:eastAsia="es-MX"/>
        </w:rPr>
        <w:t>3o</w:t>
      </w:r>
      <w:proofErr w:type="spellEnd"/>
      <w:r w:rsidRPr="00C37FD9">
        <w:rPr>
          <w:rFonts w:ascii="Palatino Linotype" w:hAnsi="Palatino Linotype" w:cs="Arial"/>
          <w:b/>
          <w:i/>
          <w:sz w:val="22"/>
          <w:lang w:eastAsia="es-MX"/>
        </w:rPr>
        <w:t>., FRACCIÓN II, Y 18, FRACCIÓN II, DE LA LEY FEDERAL RELATIVA, NO VIOLAN LA GARANTÍA DE IGUALDAD, AL TUTELAR EL DERECHO A LA PROTECCIÓN DE DATOS PERSONALES SÓLO DE LAS PERSONAS FÍSICAS.</w:t>
      </w:r>
      <w:r w:rsidRPr="00C37FD9">
        <w:rPr>
          <w:rFonts w:ascii="Palatino Linotype" w:hAnsi="Palatino Linotype" w:cs="Arial"/>
          <w:i/>
          <w:sz w:val="22"/>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w:t>
      </w:r>
      <w:proofErr w:type="spellStart"/>
      <w:r w:rsidRPr="00C37FD9">
        <w:rPr>
          <w:rFonts w:ascii="Palatino Linotype" w:hAnsi="Palatino Linotype" w:cs="Arial"/>
          <w:i/>
          <w:sz w:val="22"/>
          <w:lang w:eastAsia="es-MX"/>
        </w:rPr>
        <w:t>3o</w:t>
      </w:r>
      <w:proofErr w:type="spellEnd"/>
      <w:r w:rsidRPr="00C37FD9">
        <w:rPr>
          <w:rFonts w:ascii="Palatino Linotype" w:hAnsi="Palatino Linotype" w:cs="Arial"/>
          <w:i/>
          <w:sz w:val="22"/>
          <w:lang w:eastAsia="es-MX"/>
        </w:rPr>
        <w:t xml:space="preserve">.,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w:t>
      </w:r>
      <w:proofErr w:type="spellStart"/>
      <w:r w:rsidRPr="00C37FD9">
        <w:rPr>
          <w:rFonts w:ascii="Palatino Linotype" w:hAnsi="Palatino Linotype" w:cs="Arial"/>
          <w:i/>
          <w:sz w:val="22"/>
          <w:lang w:eastAsia="es-MX"/>
        </w:rPr>
        <w:t>1o</w:t>
      </w:r>
      <w:proofErr w:type="spellEnd"/>
      <w:r w:rsidRPr="00C37FD9">
        <w:rPr>
          <w:rFonts w:ascii="Palatino Linotype" w:hAnsi="Palatino Linotype" w:cs="Arial"/>
          <w:i/>
          <w:sz w:val="22"/>
          <w:lang w:eastAsia="es-MX"/>
        </w:rPr>
        <w:t xml:space="preserve">. de la Constitución Política de los Estados Unidos Mexicanos, pues tal distinción se justifica porque el derecho a la protección de los datos personales se refiere únicamente a las personas físicas por estar encausado al respeto de </w:t>
      </w:r>
      <w:r w:rsidRPr="00C37FD9">
        <w:rPr>
          <w:rFonts w:ascii="Palatino Linotype" w:hAnsi="Palatino Linotype" w:cs="Arial"/>
          <w:i/>
          <w:sz w:val="22"/>
          <w:lang w:eastAsia="es-MX"/>
        </w:rPr>
        <w:lastRenderedPageBreak/>
        <w:t>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C37FD9">
        <w:rPr>
          <w:rFonts w:ascii="Palatino Linotype" w:hAnsi="Palatino Linotype" w:cs="Arial"/>
          <w:b/>
          <w:i/>
          <w:sz w:val="22"/>
          <w:lang w:eastAsia="es-MX"/>
        </w:rPr>
        <w:t>"</w:t>
      </w:r>
    </w:p>
    <w:p w14:paraId="178A6A9B" w14:textId="77777777" w:rsidR="00BE18C8" w:rsidRPr="00C37FD9" w:rsidRDefault="00BE18C8" w:rsidP="00DF023A">
      <w:pPr>
        <w:spacing w:line="360" w:lineRule="auto"/>
        <w:ind w:left="709" w:right="757"/>
        <w:jc w:val="both"/>
        <w:rPr>
          <w:rFonts w:ascii="Palatino Linotype" w:hAnsi="Palatino Linotype" w:cs="Arial"/>
          <w:b/>
          <w:i/>
          <w:sz w:val="22"/>
          <w:lang w:eastAsia="es-MX"/>
        </w:rPr>
      </w:pPr>
    </w:p>
    <w:p w14:paraId="0BC150ED" w14:textId="77777777" w:rsidR="00C24D89" w:rsidRPr="00C37FD9" w:rsidRDefault="00C24D89" w:rsidP="00DF023A">
      <w:pPr>
        <w:autoSpaceDE w:val="0"/>
        <w:autoSpaceDN w:val="0"/>
        <w:adjustRightInd w:val="0"/>
        <w:spacing w:line="360" w:lineRule="auto"/>
        <w:jc w:val="both"/>
        <w:rPr>
          <w:rFonts w:ascii="Palatino Linotype" w:hAnsi="Palatino Linotype" w:cs="Arial"/>
          <w:lang w:val="es-ES"/>
        </w:rPr>
      </w:pPr>
      <w:r w:rsidRPr="00C37FD9">
        <w:rPr>
          <w:rFonts w:ascii="Palatino Linotype" w:hAnsi="Palatino Linotype" w:cs="Arial"/>
          <w:lang w:val="es-ES_tradnl"/>
        </w:rPr>
        <w:t xml:space="preserve">Por ende, en el presente caso </w:t>
      </w:r>
      <w:r w:rsidRPr="00C37FD9">
        <w:rPr>
          <w:rFonts w:ascii="Palatino Linotype" w:hAnsi="Palatino Linotype" w:cs="Arial"/>
          <w:b/>
          <w:lang w:val="es-ES_tradnl"/>
        </w:rPr>
        <w:t>EL SUJETO OBLIGADO</w:t>
      </w:r>
      <w:r w:rsidRPr="00C37FD9">
        <w:rPr>
          <w:rFonts w:ascii="Palatino Linotype" w:hAnsi="Palatino Linotype" w:cs="Arial"/>
          <w:lang w:val="es-ES_tradnl"/>
        </w:rPr>
        <w:t xml:space="preserve"> sólo podrá testar los datos referidos con antelación, clasificación que tiene que efectuar mediante las formalidades que la Ley impone, es decir, </w:t>
      </w:r>
      <w:r w:rsidRPr="00C37FD9">
        <w:rPr>
          <w:rFonts w:ascii="Palatino Linotype" w:hAnsi="Palatino Linotype" w:cs="Arial"/>
          <w:lang w:val="es-ES"/>
        </w:rPr>
        <w:t xml:space="preserve">resulta necesario que el Comité de Transparencia del </w:t>
      </w:r>
      <w:r w:rsidRPr="00C37FD9">
        <w:rPr>
          <w:rFonts w:ascii="Palatino Linotype" w:hAnsi="Palatino Linotype" w:cs="Arial"/>
          <w:b/>
          <w:lang w:val="es-ES"/>
        </w:rPr>
        <w:t>SUJETO OBLIGADO</w:t>
      </w:r>
      <w:r w:rsidRPr="00C37FD9">
        <w:rPr>
          <w:rFonts w:ascii="Palatino Linotype" w:hAnsi="Palatino Linotype" w:cs="Arial"/>
          <w:lang w:val="es-ES"/>
        </w:rPr>
        <w:t xml:space="preserve"> emita el Acuerdo de Clasificación correspondiente</w:t>
      </w:r>
      <w:r w:rsidRPr="00C37FD9">
        <w:rPr>
          <w:rFonts w:ascii="Palatino Linotype" w:hAnsi="Palatino Linotype" w:cs="Arial"/>
          <w:lang w:val="es-ES_tradnl"/>
        </w:rPr>
        <w:t xml:space="preserve"> debidamente fundado y motivado, </w:t>
      </w:r>
      <w:r w:rsidRPr="00C37FD9">
        <w:rPr>
          <w:rFonts w:ascii="Palatino Linotype" w:hAnsi="Palatino Linotype" w:cs="Arial"/>
          <w:lang w:val="es-ES"/>
        </w:rPr>
        <w:t>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14:paraId="124A4E65" w14:textId="77777777" w:rsidR="00C24D89" w:rsidRPr="00C37FD9" w:rsidRDefault="00C24D89" w:rsidP="00C24D89">
      <w:pPr>
        <w:autoSpaceDE w:val="0"/>
        <w:autoSpaceDN w:val="0"/>
        <w:adjustRightInd w:val="0"/>
        <w:spacing w:line="360" w:lineRule="auto"/>
        <w:jc w:val="both"/>
        <w:rPr>
          <w:rFonts w:ascii="Palatino Linotype" w:hAnsi="Palatino Linotype" w:cs="Arial"/>
          <w:lang w:val="es-ES"/>
        </w:rPr>
      </w:pPr>
    </w:p>
    <w:p w14:paraId="01B2EA59" w14:textId="56E5C939" w:rsidR="00C24D89" w:rsidRPr="00C37FD9" w:rsidRDefault="00C24D89" w:rsidP="00BE18C8">
      <w:pPr>
        <w:autoSpaceDE w:val="0"/>
        <w:autoSpaceDN w:val="0"/>
        <w:adjustRightInd w:val="0"/>
        <w:spacing w:line="360" w:lineRule="auto"/>
        <w:jc w:val="both"/>
        <w:rPr>
          <w:rFonts w:ascii="Palatino Linotype" w:hAnsi="Palatino Linotype" w:cs="Arial"/>
          <w:lang w:eastAsia="en-US"/>
        </w:rPr>
      </w:pPr>
      <w:r w:rsidRPr="00C37FD9">
        <w:rPr>
          <w:rFonts w:ascii="Palatino Linotype" w:hAnsi="Palatino Linotype"/>
          <w:lang w:val="es-ES"/>
        </w:rPr>
        <w:t xml:space="preserve">En caso específico, de los documentos solicitados obran datos que son considerados confidenciales, cuyo acceso debe ser restringido, los cuales </w:t>
      </w:r>
      <w:r w:rsidRPr="00C37FD9">
        <w:rPr>
          <w:rFonts w:ascii="Palatino Linotype" w:hAnsi="Palatino Linotype" w:cs="Arial"/>
          <w:lang w:val="es-ES"/>
        </w:rPr>
        <w:t xml:space="preserve">deben testarse al momento de la elaboración de versiones públicas, como es el caso del </w:t>
      </w:r>
      <w:r w:rsidRPr="00C37FD9">
        <w:rPr>
          <w:rFonts w:ascii="Palatino Linotype" w:hAnsi="Palatino Linotype" w:cs="Arial"/>
          <w:b/>
          <w:lang w:val="es-ES"/>
        </w:rPr>
        <w:t>Registro Federal de Contribuyentes</w:t>
      </w:r>
      <w:r w:rsidRPr="00C37FD9">
        <w:rPr>
          <w:rFonts w:ascii="Palatino Linotype" w:hAnsi="Palatino Linotype" w:cs="Arial"/>
          <w:lang w:val="es-ES"/>
        </w:rPr>
        <w:t xml:space="preserve"> (</w:t>
      </w:r>
      <w:proofErr w:type="spellStart"/>
      <w:r w:rsidRPr="00C37FD9">
        <w:rPr>
          <w:rFonts w:ascii="Palatino Linotype" w:hAnsi="Palatino Linotype" w:cs="Arial"/>
          <w:lang w:val="es-ES"/>
        </w:rPr>
        <w:t>RFC</w:t>
      </w:r>
      <w:proofErr w:type="spellEnd"/>
      <w:r w:rsidRPr="00C37FD9">
        <w:rPr>
          <w:rFonts w:ascii="Palatino Linotype" w:hAnsi="Palatino Linotype" w:cs="Arial"/>
          <w:lang w:val="es-ES"/>
        </w:rPr>
        <w:t xml:space="preserve">), la </w:t>
      </w:r>
      <w:r w:rsidRPr="00C37FD9">
        <w:rPr>
          <w:rFonts w:ascii="Palatino Linotype" w:hAnsi="Palatino Linotype" w:cs="Arial"/>
          <w:b/>
          <w:lang w:val="es-ES"/>
        </w:rPr>
        <w:t>Clave Única de Registro de Población</w:t>
      </w:r>
      <w:r w:rsidRPr="00C37FD9">
        <w:rPr>
          <w:rFonts w:ascii="Palatino Linotype" w:hAnsi="Palatino Linotype" w:cs="Arial"/>
          <w:lang w:val="es-ES"/>
        </w:rPr>
        <w:t xml:space="preserve"> (</w:t>
      </w:r>
      <w:proofErr w:type="spellStart"/>
      <w:r w:rsidRPr="00C37FD9">
        <w:rPr>
          <w:rFonts w:ascii="Palatino Linotype" w:hAnsi="Palatino Linotype" w:cs="Arial"/>
          <w:lang w:val="es-ES"/>
        </w:rPr>
        <w:t>CURP</w:t>
      </w:r>
      <w:proofErr w:type="spellEnd"/>
      <w:r w:rsidRPr="00C37FD9">
        <w:rPr>
          <w:rFonts w:ascii="Palatino Linotype" w:hAnsi="Palatino Linotype" w:cs="Arial"/>
          <w:lang w:val="es-ES"/>
        </w:rPr>
        <w:t xml:space="preserve">), </w:t>
      </w:r>
      <w:r w:rsidR="00BE18C8" w:rsidRPr="00C37FD9">
        <w:rPr>
          <w:rFonts w:ascii="Palatino Linotype" w:hAnsi="Palatino Linotype" w:cs="Arial"/>
          <w:lang w:val="es-ES"/>
        </w:rPr>
        <w:t>los números de cuenta y claves bancarias</w:t>
      </w:r>
      <w:r w:rsidR="00BE7D42" w:rsidRPr="00C37FD9">
        <w:rPr>
          <w:rFonts w:ascii="Palatino Linotype" w:hAnsi="Palatino Linotype" w:cs="Arial"/>
          <w:lang w:val="es-ES"/>
        </w:rPr>
        <w:t>.</w:t>
      </w:r>
    </w:p>
    <w:p w14:paraId="47D4FBEC" w14:textId="77777777" w:rsidR="00C24D89" w:rsidRPr="00C37FD9" w:rsidRDefault="00C24D89" w:rsidP="00C24D89">
      <w:pPr>
        <w:autoSpaceDE w:val="0"/>
        <w:autoSpaceDN w:val="0"/>
        <w:adjustRightInd w:val="0"/>
        <w:spacing w:line="360" w:lineRule="auto"/>
        <w:jc w:val="both"/>
        <w:rPr>
          <w:rFonts w:ascii="Palatino Linotype" w:hAnsi="Palatino Linotype"/>
          <w:lang w:val="es-ES"/>
        </w:rPr>
      </w:pPr>
      <w:r w:rsidRPr="00C37FD9">
        <w:rPr>
          <w:rFonts w:ascii="Palatino Linotype" w:hAnsi="Palatino Linotype" w:cs="Arial"/>
          <w:lang w:val="es-ES" w:eastAsia="es-MX"/>
        </w:rPr>
        <w:lastRenderedPageBreak/>
        <w:t xml:space="preserve">Por cuanto hace al </w:t>
      </w:r>
      <w:r w:rsidRPr="00C37FD9">
        <w:rPr>
          <w:rFonts w:ascii="Palatino Linotype" w:hAnsi="Palatino Linotype" w:cs="Arial"/>
          <w:b/>
          <w:lang w:val="es-ES" w:eastAsia="es-MX"/>
        </w:rPr>
        <w:t>Registro Federal de Contribuyentes</w:t>
      </w:r>
      <w:r w:rsidRPr="00C37FD9">
        <w:rPr>
          <w:rFonts w:ascii="Palatino Linotype" w:hAnsi="Palatino Linotype" w:cs="Arial"/>
          <w:lang w:val="es-ES" w:eastAsia="es-MX"/>
        </w:rPr>
        <w:t xml:space="preserve"> </w:t>
      </w:r>
      <w:r w:rsidRPr="00C37FD9">
        <w:rPr>
          <w:rFonts w:ascii="Palatino Linotype" w:hAnsi="Palatino Linotype" w:cs="Arial"/>
          <w:b/>
          <w:lang w:val="es-ES" w:eastAsia="es-MX"/>
        </w:rPr>
        <w:t>de las personas físicas</w:t>
      </w:r>
      <w:r w:rsidRPr="00C37FD9">
        <w:rPr>
          <w:rFonts w:ascii="Palatino Linotype" w:hAnsi="Palatino Linotype" w:cs="Arial"/>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C37FD9">
        <w:rPr>
          <w:rFonts w:ascii="Palatino Linotype" w:hAnsi="Palatino Linotype"/>
          <w:lang w:val="es-ES"/>
        </w:rPr>
        <w:t xml:space="preserve"> y finalmente la </w:t>
      </w:r>
      <w:proofErr w:type="spellStart"/>
      <w:r w:rsidRPr="00C37FD9">
        <w:rPr>
          <w:rFonts w:ascii="Palatino Linotype" w:hAnsi="Palatino Linotype"/>
          <w:lang w:val="es-ES"/>
        </w:rPr>
        <w:t>homoclave</w:t>
      </w:r>
      <w:proofErr w:type="spellEnd"/>
      <w:r w:rsidRPr="00C37FD9">
        <w:rPr>
          <w:rFonts w:ascii="Palatino Linotype" w:hAnsi="Palatino Linotype"/>
          <w:lang w:val="es-ES"/>
        </w:rPr>
        <w:t>; la cual para su obtención es necesario acreditar personalidad, fecha de nacimiento entre otros con documentos oficiales.</w:t>
      </w:r>
    </w:p>
    <w:p w14:paraId="50D1714A" w14:textId="77777777" w:rsidR="00C24D89" w:rsidRPr="00C37FD9" w:rsidRDefault="00C24D89" w:rsidP="00C24D89">
      <w:pPr>
        <w:spacing w:line="360" w:lineRule="auto"/>
        <w:jc w:val="both"/>
        <w:rPr>
          <w:rFonts w:ascii="Palatino Linotype" w:hAnsi="Palatino Linotype" w:cs="Arial"/>
          <w:lang w:val="es-ES" w:eastAsia="es-MX"/>
        </w:rPr>
      </w:pPr>
    </w:p>
    <w:p w14:paraId="0DF40B96" w14:textId="77777777" w:rsidR="00C24D89" w:rsidRPr="00C37FD9" w:rsidRDefault="00C24D89" w:rsidP="00C24D89">
      <w:pPr>
        <w:spacing w:line="360" w:lineRule="auto"/>
        <w:jc w:val="both"/>
        <w:rPr>
          <w:rFonts w:ascii="Palatino Linotype" w:hAnsi="Palatino Linotype" w:cs="Arial"/>
          <w:lang w:val="es-ES" w:eastAsia="es-MX"/>
        </w:rPr>
      </w:pPr>
      <w:r w:rsidRPr="00C37FD9">
        <w:rPr>
          <w:rFonts w:ascii="Palatino Linotype" w:hAnsi="Palatino Linotype" w:cs="Arial"/>
          <w:lang w:val="es-ES" w:eastAsia="es-MX"/>
        </w:rPr>
        <w:t>Al respecto, el Instituto Nacional Transparencia, Acceso a la Información y Protección de Datos Personales (</w:t>
      </w:r>
      <w:proofErr w:type="spellStart"/>
      <w:r w:rsidRPr="00C37FD9">
        <w:rPr>
          <w:rFonts w:ascii="Palatino Linotype" w:hAnsi="Palatino Linotype" w:cs="Arial"/>
          <w:lang w:val="es-ES" w:eastAsia="es-MX"/>
        </w:rPr>
        <w:t>INAI</w:t>
      </w:r>
      <w:proofErr w:type="spellEnd"/>
      <w:r w:rsidRPr="00C37FD9">
        <w:rPr>
          <w:rFonts w:ascii="Palatino Linotype" w:hAnsi="Palatino Linotype" w:cs="Arial"/>
          <w:lang w:val="es-ES" w:eastAsia="es-MX"/>
        </w:rPr>
        <w:t>) a través del Criterio 19/17, señala literalmente lo siguiente:</w:t>
      </w:r>
    </w:p>
    <w:p w14:paraId="666D3BF4" w14:textId="77777777" w:rsidR="00C24D89" w:rsidRPr="00C37FD9" w:rsidRDefault="00C24D89" w:rsidP="00C24D89">
      <w:pPr>
        <w:autoSpaceDE w:val="0"/>
        <w:autoSpaceDN w:val="0"/>
        <w:adjustRightInd w:val="0"/>
        <w:spacing w:line="360" w:lineRule="auto"/>
        <w:jc w:val="both"/>
        <w:rPr>
          <w:rFonts w:ascii="Palatino Linotype" w:hAnsi="Palatino Linotype" w:cs="Arial"/>
          <w:b/>
          <w:bCs/>
          <w:i/>
          <w:lang w:val="es-ES"/>
        </w:rPr>
      </w:pPr>
    </w:p>
    <w:p w14:paraId="07A1DDE7" w14:textId="77777777" w:rsidR="00C24D89" w:rsidRPr="00C37FD9" w:rsidRDefault="00C24D89" w:rsidP="00C24D89">
      <w:pPr>
        <w:ind w:left="709" w:right="757"/>
        <w:jc w:val="both"/>
        <w:rPr>
          <w:rFonts w:ascii="Palatino Linotype" w:hAnsi="Palatino Linotype" w:cs="Arial"/>
          <w:bCs/>
          <w:i/>
          <w:sz w:val="22"/>
          <w:lang w:val="es-ES"/>
        </w:rPr>
      </w:pPr>
      <w:r w:rsidRPr="00C37FD9">
        <w:rPr>
          <w:rFonts w:ascii="Palatino Linotype" w:hAnsi="Palatino Linotype" w:cs="Arial"/>
          <w:bCs/>
          <w:i/>
          <w:sz w:val="22"/>
          <w:lang w:val="es-ES"/>
        </w:rPr>
        <w:t>“</w:t>
      </w:r>
      <w:r w:rsidRPr="00C37FD9">
        <w:rPr>
          <w:rFonts w:ascii="Palatino Linotype" w:hAnsi="Palatino Linotype" w:cs="Arial"/>
          <w:b/>
          <w:bCs/>
          <w:i/>
          <w:sz w:val="22"/>
          <w:lang w:val="es-ES"/>
        </w:rPr>
        <w:t>Registro Federal de Contribuyentes (</w:t>
      </w:r>
      <w:proofErr w:type="spellStart"/>
      <w:r w:rsidRPr="00C37FD9">
        <w:rPr>
          <w:rFonts w:ascii="Palatino Linotype" w:hAnsi="Palatino Linotype" w:cs="Arial"/>
          <w:b/>
          <w:bCs/>
          <w:i/>
          <w:sz w:val="22"/>
          <w:lang w:val="es-ES"/>
        </w:rPr>
        <w:t>RFC</w:t>
      </w:r>
      <w:proofErr w:type="spellEnd"/>
      <w:r w:rsidRPr="00C37FD9">
        <w:rPr>
          <w:rFonts w:ascii="Palatino Linotype" w:hAnsi="Palatino Linotype" w:cs="Arial"/>
          <w:b/>
          <w:bCs/>
          <w:i/>
          <w:sz w:val="22"/>
          <w:lang w:val="es-ES"/>
        </w:rPr>
        <w:t>) de personas físicas</w:t>
      </w:r>
      <w:r w:rsidRPr="00C37FD9">
        <w:rPr>
          <w:rFonts w:ascii="Palatino Linotype" w:hAnsi="Palatino Linotype" w:cs="Arial"/>
          <w:bCs/>
          <w:i/>
          <w:sz w:val="22"/>
          <w:lang w:val="es-ES"/>
        </w:rPr>
        <w:t xml:space="preserve">. El </w:t>
      </w:r>
      <w:proofErr w:type="spellStart"/>
      <w:r w:rsidRPr="00C37FD9">
        <w:rPr>
          <w:rFonts w:ascii="Palatino Linotype" w:hAnsi="Palatino Linotype" w:cs="Arial"/>
          <w:bCs/>
          <w:i/>
          <w:sz w:val="22"/>
          <w:lang w:val="es-ES"/>
        </w:rPr>
        <w:t>RFC</w:t>
      </w:r>
      <w:proofErr w:type="spellEnd"/>
      <w:r w:rsidRPr="00C37FD9">
        <w:rPr>
          <w:rFonts w:ascii="Palatino Linotype" w:hAnsi="Palatino Linotype" w:cs="Arial"/>
          <w:bCs/>
          <w:i/>
          <w:sz w:val="22"/>
          <w:lang w:val="es-ES"/>
        </w:rPr>
        <w:t xml:space="preserve"> es una clave de carácter fiscal, </w:t>
      </w:r>
      <w:proofErr w:type="gramStart"/>
      <w:r w:rsidRPr="00C37FD9">
        <w:rPr>
          <w:rFonts w:ascii="Palatino Linotype" w:hAnsi="Palatino Linotype" w:cs="Arial"/>
          <w:bCs/>
          <w:i/>
          <w:sz w:val="22"/>
          <w:lang w:val="es-ES"/>
        </w:rPr>
        <w:t>única</w:t>
      </w:r>
      <w:proofErr w:type="gramEnd"/>
      <w:r w:rsidRPr="00C37FD9">
        <w:rPr>
          <w:rFonts w:ascii="Palatino Linotype" w:hAnsi="Palatino Linotype" w:cs="Arial"/>
          <w:bCs/>
          <w:i/>
          <w:sz w:val="22"/>
          <w:lang w:val="es-ES"/>
        </w:rPr>
        <w:t xml:space="preserve"> e irrepetible, que permite identificar al titular, su edad y fecha de nacimiento, por lo que es un dato personal de carácter confidencial.</w:t>
      </w:r>
    </w:p>
    <w:p w14:paraId="67CAADB9" w14:textId="77777777" w:rsidR="00C24D89" w:rsidRPr="00C37FD9" w:rsidRDefault="00C24D89" w:rsidP="00C24D89">
      <w:pPr>
        <w:ind w:left="709" w:right="757"/>
        <w:jc w:val="both"/>
        <w:rPr>
          <w:rFonts w:ascii="Palatino Linotype" w:hAnsi="Palatino Linotype" w:cs="Arial"/>
          <w:bCs/>
          <w:i/>
          <w:sz w:val="22"/>
          <w:lang w:val="es-ES"/>
        </w:rPr>
      </w:pPr>
    </w:p>
    <w:p w14:paraId="657784FF" w14:textId="77777777" w:rsidR="00C24D89" w:rsidRPr="00C37FD9" w:rsidRDefault="00C24D89" w:rsidP="00C24D89">
      <w:pPr>
        <w:ind w:left="709" w:right="757"/>
        <w:jc w:val="both"/>
        <w:rPr>
          <w:rFonts w:ascii="Palatino Linotype" w:hAnsi="Palatino Linotype" w:cs="Arial"/>
          <w:bCs/>
          <w:i/>
          <w:sz w:val="22"/>
          <w:lang w:val="es-ES"/>
        </w:rPr>
      </w:pPr>
      <w:r w:rsidRPr="00C37FD9">
        <w:rPr>
          <w:rFonts w:ascii="Palatino Linotype" w:hAnsi="Palatino Linotype" w:cs="Arial"/>
          <w:bCs/>
          <w:i/>
          <w:sz w:val="22"/>
          <w:lang w:val="es-ES"/>
        </w:rPr>
        <w:t>Resoluciones:</w:t>
      </w:r>
    </w:p>
    <w:p w14:paraId="35360EF7" w14:textId="77777777" w:rsidR="00C24D89" w:rsidRPr="00C37FD9" w:rsidRDefault="00C24D89" w:rsidP="00C24D89">
      <w:pPr>
        <w:ind w:left="709" w:right="757"/>
        <w:jc w:val="both"/>
        <w:rPr>
          <w:rFonts w:ascii="Palatino Linotype" w:hAnsi="Palatino Linotype" w:cs="Arial"/>
          <w:bCs/>
          <w:i/>
          <w:sz w:val="22"/>
          <w:lang w:val="es-ES"/>
        </w:rPr>
      </w:pPr>
    </w:p>
    <w:p w14:paraId="75E8FBE2" w14:textId="77777777" w:rsidR="00C24D89" w:rsidRPr="00C37FD9" w:rsidRDefault="00C24D89" w:rsidP="00C24D89">
      <w:pPr>
        <w:ind w:left="1418" w:right="757" w:hanging="709"/>
        <w:jc w:val="both"/>
        <w:rPr>
          <w:rFonts w:ascii="Palatino Linotype" w:hAnsi="Palatino Linotype" w:cs="Arial"/>
          <w:bCs/>
          <w:i/>
          <w:sz w:val="22"/>
          <w:lang w:val="es-ES"/>
        </w:rPr>
      </w:pPr>
      <w:r w:rsidRPr="00C37FD9">
        <w:rPr>
          <w:rFonts w:ascii="Palatino Linotype" w:hAnsi="Palatino Linotype" w:cs="Arial"/>
          <w:bCs/>
          <w:i/>
          <w:sz w:val="22"/>
          <w:lang w:val="es-ES"/>
        </w:rPr>
        <w:t>•</w:t>
      </w:r>
      <w:r w:rsidRPr="00C37FD9">
        <w:rPr>
          <w:rFonts w:ascii="Palatino Linotype" w:hAnsi="Palatino Linotype" w:cs="Arial"/>
          <w:bCs/>
          <w:i/>
          <w:sz w:val="22"/>
          <w:lang w:val="es-ES"/>
        </w:rPr>
        <w:tab/>
      </w:r>
      <w:proofErr w:type="spellStart"/>
      <w:r w:rsidRPr="00C37FD9">
        <w:rPr>
          <w:rFonts w:ascii="Palatino Linotype" w:hAnsi="Palatino Linotype" w:cs="Arial"/>
          <w:bCs/>
          <w:i/>
          <w:sz w:val="22"/>
          <w:lang w:val="es-ES"/>
        </w:rPr>
        <w:t>RRA</w:t>
      </w:r>
      <w:proofErr w:type="spellEnd"/>
      <w:r w:rsidRPr="00C37FD9">
        <w:rPr>
          <w:rFonts w:ascii="Palatino Linotype" w:hAnsi="Palatino Linotype" w:cs="Arial"/>
          <w:bCs/>
          <w:i/>
          <w:sz w:val="22"/>
          <w:lang w:val="es-ES"/>
        </w:rPr>
        <w:t xml:space="preserve"> 0189/17. Morena. 08 de febrero de 2017. Por unanimidad. Comisionado Ponente Joel Salas Suárez.</w:t>
      </w:r>
    </w:p>
    <w:p w14:paraId="06140B5C" w14:textId="77777777" w:rsidR="00C24D89" w:rsidRPr="00C37FD9" w:rsidRDefault="00C24D89" w:rsidP="00C24D89">
      <w:pPr>
        <w:ind w:left="1418" w:right="757" w:hanging="709"/>
        <w:jc w:val="both"/>
        <w:rPr>
          <w:rFonts w:ascii="Palatino Linotype" w:hAnsi="Palatino Linotype" w:cs="Arial"/>
          <w:bCs/>
          <w:i/>
          <w:sz w:val="22"/>
          <w:lang w:val="es-ES"/>
        </w:rPr>
      </w:pPr>
      <w:r w:rsidRPr="00C37FD9">
        <w:rPr>
          <w:rFonts w:ascii="Palatino Linotype" w:hAnsi="Palatino Linotype" w:cs="Arial"/>
          <w:bCs/>
          <w:i/>
          <w:sz w:val="22"/>
          <w:lang w:val="es-ES"/>
        </w:rPr>
        <w:t>•</w:t>
      </w:r>
      <w:r w:rsidRPr="00C37FD9">
        <w:rPr>
          <w:rFonts w:ascii="Palatino Linotype" w:hAnsi="Palatino Linotype" w:cs="Arial"/>
          <w:bCs/>
          <w:i/>
          <w:sz w:val="22"/>
          <w:lang w:val="es-ES"/>
        </w:rPr>
        <w:tab/>
      </w:r>
      <w:proofErr w:type="spellStart"/>
      <w:r w:rsidRPr="00C37FD9">
        <w:rPr>
          <w:rFonts w:ascii="Palatino Linotype" w:hAnsi="Palatino Linotype" w:cs="Arial"/>
          <w:bCs/>
          <w:i/>
          <w:sz w:val="22"/>
          <w:lang w:val="es-ES"/>
        </w:rPr>
        <w:t>RRA</w:t>
      </w:r>
      <w:proofErr w:type="spellEnd"/>
      <w:r w:rsidRPr="00C37FD9">
        <w:rPr>
          <w:rFonts w:ascii="Palatino Linotype" w:hAnsi="Palatino Linotype" w:cs="Arial"/>
          <w:bCs/>
          <w:i/>
          <w:sz w:val="22"/>
          <w:lang w:val="es-ES"/>
        </w:rPr>
        <w:t xml:space="preserve"> 0677/17. Universidad Nacional Autónoma de México. 08 de marzo de 2017. Por unanimidad. Comisionado Ponente </w:t>
      </w:r>
      <w:proofErr w:type="spellStart"/>
      <w:r w:rsidRPr="00C37FD9">
        <w:rPr>
          <w:rFonts w:ascii="Palatino Linotype" w:hAnsi="Palatino Linotype" w:cs="Arial"/>
          <w:bCs/>
          <w:i/>
          <w:sz w:val="22"/>
          <w:lang w:val="es-ES"/>
        </w:rPr>
        <w:t>Rosendoevgueni</w:t>
      </w:r>
      <w:proofErr w:type="spellEnd"/>
      <w:r w:rsidRPr="00C37FD9">
        <w:rPr>
          <w:rFonts w:ascii="Palatino Linotype" w:hAnsi="Palatino Linotype" w:cs="Arial"/>
          <w:bCs/>
          <w:i/>
          <w:sz w:val="22"/>
          <w:lang w:val="es-ES"/>
        </w:rPr>
        <w:t xml:space="preserve"> Monterrey </w:t>
      </w:r>
      <w:proofErr w:type="spellStart"/>
      <w:r w:rsidRPr="00C37FD9">
        <w:rPr>
          <w:rFonts w:ascii="Palatino Linotype" w:hAnsi="Palatino Linotype" w:cs="Arial"/>
          <w:bCs/>
          <w:i/>
          <w:sz w:val="22"/>
          <w:lang w:val="es-ES"/>
        </w:rPr>
        <w:t>Chepov</w:t>
      </w:r>
      <w:proofErr w:type="spellEnd"/>
      <w:r w:rsidRPr="00C37FD9">
        <w:rPr>
          <w:rFonts w:ascii="Palatino Linotype" w:hAnsi="Palatino Linotype" w:cs="Arial"/>
          <w:bCs/>
          <w:i/>
          <w:sz w:val="22"/>
          <w:lang w:val="es-ES"/>
        </w:rPr>
        <w:t xml:space="preserve">. </w:t>
      </w:r>
    </w:p>
    <w:p w14:paraId="4A047E72" w14:textId="77777777" w:rsidR="00C24D89" w:rsidRPr="00C37FD9" w:rsidRDefault="00C24D89" w:rsidP="00C24D89">
      <w:pPr>
        <w:ind w:left="1418" w:right="757" w:hanging="709"/>
        <w:jc w:val="both"/>
        <w:rPr>
          <w:rFonts w:ascii="Palatino Linotype" w:hAnsi="Palatino Linotype" w:cs="Arial"/>
          <w:bCs/>
          <w:i/>
          <w:sz w:val="22"/>
          <w:lang w:val="es-ES"/>
        </w:rPr>
      </w:pPr>
      <w:r w:rsidRPr="00C37FD9">
        <w:rPr>
          <w:rFonts w:ascii="Palatino Linotype" w:hAnsi="Palatino Linotype" w:cs="Arial"/>
          <w:bCs/>
          <w:i/>
          <w:sz w:val="22"/>
          <w:lang w:val="es-ES"/>
        </w:rPr>
        <w:t>•</w:t>
      </w:r>
      <w:r w:rsidRPr="00C37FD9">
        <w:rPr>
          <w:rFonts w:ascii="Palatino Linotype" w:hAnsi="Palatino Linotype" w:cs="Arial"/>
          <w:bCs/>
          <w:i/>
          <w:sz w:val="22"/>
          <w:lang w:val="es-ES"/>
        </w:rPr>
        <w:tab/>
      </w:r>
      <w:proofErr w:type="spellStart"/>
      <w:r w:rsidRPr="00C37FD9">
        <w:rPr>
          <w:rFonts w:ascii="Palatino Linotype" w:hAnsi="Palatino Linotype" w:cs="Arial"/>
          <w:bCs/>
          <w:i/>
          <w:sz w:val="22"/>
          <w:lang w:val="es-ES"/>
        </w:rPr>
        <w:t>RRA</w:t>
      </w:r>
      <w:proofErr w:type="spellEnd"/>
      <w:r w:rsidRPr="00C37FD9">
        <w:rPr>
          <w:rFonts w:ascii="Palatino Linotype" w:hAnsi="Palatino Linotype" w:cs="Arial"/>
          <w:bCs/>
          <w:i/>
          <w:sz w:val="22"/>
          <w:lang w:val="es-ES"/>
        </w:rPr>
        <w:t xml:space="preserve"> 1564/17. Tribunal Electoral del Poder Judicial de la Federación. 26 de abril de 2017. Por unanimidad. Comisionado Ponente Oscar Mauricio Guerra Ford.”</w:t>
      </w:r>
    </w:p>
    <w:p w14:paraId="2973B3D5" w14:textId="77777777" w:rsidR="00C24D89" w:rsidRPr="00C37FD9" w:rsidRDefault="00C24D89" w:rsidP="00C24D89">
      <w:pPr>
        <w:ind w:left="1418" w:right="757" w:hanging="709"/>
        <w:jc w:val="both"/>
        <w:rPr>
          <w:rFonts w:ascii="Palatino Linotype" w:hAnsi="Palatino Linotype" w:cs="Arial"/>
          <w:bCs/>
          <w:i/>
          <w:sz w:val="22"/>
          <w:lang w:val="es-ES"/>
        </w:rPr>
      </w:pPr>
    </w:p>
    <w:p w14:paraId="56C6B2BE" w14:textId="77777777" w:rsidR="00C24D89" w:rsidRPr="00C37FD9" w:rsidRDefault="00C24D89" w:rsidP="00C24D89">
      <w:pPr>
        <w:ind w:left="709" w:right="757"/>
        <w:jc w:val="both"/>
        <w:rPr>
          <w:rFonts w:ascii="Palatino Linotype" w:hAnsi="Palatino Linotype" w:cs="Arial"/>
          <w:bCs/>
          <w:sz w:val="22"/>
          <w:lang w:val="es-ES"/>
        </w:rPr>
      </w:pPr>
      <w:r w:rsidRPr="00C37FD9">
        <w:rPr>
          <w:rFonts w:ascii="Palatino Linotype" w:hAnsi="Palatino Linotype" w:cs="Arial"/>
          <w:bCs/>
          <w:sz w:val="22"/>
          <w:lang w:val="es-ES"/>
        </w:rPr>
        <w:t>(Énfasis añadido)</w:t>
      </w:r>
    </w:p>
    <w:p w14:paraId="1FC3FDFD" w14:textId="77777777" w:rsidR="00C24D89" w:rsidRPr="00C37FD9" w:rsidRDefault="00C24D89" w:rsidP="00C24D89">
      <w:pPr>
        <w:spacing w:line="360" w:lineRule="auto"/>
        <w:jc w:val="both"/>
        <w:rPr>
          <w:rFonts w:ascii="Palatino Linotype" w:hAnsi="Palatino Linotype" w:cs="Arial"/>
          <w:lang w:eastAsia="es-MX"/>
        </w:rPr>
      </w:pPr>
    </w:p>
    <w:p w14:paraId="3CF39A05" w14:textId="77777777" w:rsidR="00C24D89" w:rsidRPr="00C37FD9" w:rsidRDefault="00C24D89" w:rsidP="00C24D89">
      <w:pPr>
        <w:spacing w:line="360" w:lineRule="auto"/>
        <w:jc w:val="both"/>
        <w:rPr>
          <w:rFonts w:ascii="Palatino Linotype" w:hAnsi="Palatino Linotype" w:cs="Arial"/>
          <w:lang w:eastAsia="es-MX"/>
        </w:rPr>
      </w:pPr>
      <w:r w:rsidRPr="00C37FD9">
        <w:rPr>
          <w:rFonts w:ascii="Palatino Linotype" w:hAnsi="Palatino Linotype" w:cs="Arial"/>
          <w:lang w:eastAsia="es-MX"/>
        </w:rPr>
        <w:t xml:space="preserve">De lo anterior, se desprende que el Registro Federal de Contribuyentes se vincula al nombre de su titular, permitiendo identificar la edad de la persona, fecha de </w:t>
      </w:r>
      <w:r w:rsidRPr="00C37FD9">
        <w:rPr>
          <w:rFonts w:ascii="Palatino Linotype" w:hAnsi="Palatino Linotype" w:cs="Arial"/>
          <w:lang w:eastAsia="es-MX"/>
        </w:rPr>
        <w:lastRenderedPageBreak/>
        <w:t xml:space="preserve">nacimiento, así como su </w:t>
      </w:r>
      <w:proofErr w:type="spellStart"/>
      <w:r w:rsidRPr="00C37FD9">
        <w:rPr>
          <w:rFonts w:ascii="Palatino Linotype" w:hAnsi="Palatino Linotype" w:cs="Arial"/>
          <w:lang w:eastAsia="es-MX"/>
        </w:rPr>
        <w:t>homoclave</w:t>
      </w:r>
      <w:proofErr w:type="spellEnd"/>
      <w:r w:rsidRPr="00C37FD9">
        <w:rPr>
          <w:rFonts w:ascii="Palatino Linotype" w:hAnsi="Palatino Linotype" w:cs="Arial"/>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C37FD9">
        <w:rPr>
          <w:rFonts w:ascii="Palatino Linotype" w:eastAsia="Arial Unicode MS" w:hAnsi="Palatino Linotype" w:cs="Arial"/>
          <w:lang w:val="es-ES"/>
        </w:rPr>
        <w:t>4 fracción XI de la Ley de Protección de Datos Personales en Posesión de Sujetos Obligados del Estado de México y Municipios</w:t>
      </w:r>
      <w:r w:rsidRPr="00C37FD9">
        <w:rPr>
          <w:rFonts w:ascii="Palatino Linotype" w:hAnsi="Palatino Linotype" w:cs="Arial"/>
          <w:lang w:eastAsia="es-MX"/>
        </w:rPr>
        <w:t>.</w:t>
      </w:r>
    </w:p>
    <w:p w14:paraId="686873C0" w14:textId="77777777" w:rsidR="00C24D89" w:rsidRPr="00C37FD9" w:rsidRDefault="00C24D89" w:rsidP="00C24D89">
      <w:pPr>
        <w:spacing w:line="360" w:lineRule="auto"/>
        <w:jc w:val="both"/>
        <w:rPr>
          <w:rFonts w:ascii="Palatino Linotype" w:hAnsi="Palatino Linotype" w:cs="Arial"/>
          <w:lang w:eastAsia="es-MX"/>
        </w:rPr>
      </w:pPr>
    </w:p>
    <w:p w14:paraId="0A2D86F6" w14:textId="77777777" w:rsidR="00C24D89" w:rsidRPr="00C37FD9" w:rsidRDefault="00C24D89" w:rsidP="00C24D89">
      <w:pPr>
        <w:spacing w:line="360" w:lineRule="auto"/>
        <w:jc w:val="both"/>
        <w:rPr>
          <w:rFonts w:ascii="Palatino Linotype" w:hAnsi="Palatino Linotype" w:cs="Arial"/>
          <w:lang w:val="es-ES" w:eastAsia="es-MX"/>
        </w:rPr>
      </w:pPr>
      <w:r w:rsidRPr="00C37FD9">
        <w:rPr>
          <w:rFonts w:ascii="Palatino Linotype" w:hAnsi="Palatino Linotype" w:cs="Arial"/>
          <w:lang w:val="es-ES" w:eastAsia="es-MX"/>
        </w:rPr>
        <w:t xml:space="preserve">Por cuanto hace a la </w:t>
      </w:r>
      <w:r w:rsidRPr="00C37FD9">
        <w:rPr>
          <w:rFonts w:ascii="Palatino Linotype" w:hAnsi="Palatino Linotype" w:cs="Arial"/>
          <w:b/>
          <w:lang w:val="es-ES"/>
        </w:rPr>
        <w:t xml:space="preserve">Clave Única de Registro de Población, </w:t>
      </w:r>
      <w:r w:rsidRPr="00C37FD9">
        <w:rPr>
          <w:rFonts w:ascii="Palatino Linotype" w:hAnsi="Palatino Linotype" w:cs="Arial"/>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0F9F48A9" w14:textId="77777777" w:rsidR="00C24D89" w:rsidRPr="00C37FD9" w:rsidRDefault="00C24D89" w:rsidP="00C24D89">
      <w:pPr>
        <w:spacing w:line="360" w:lineRule="auto"/>
        <w:jc w:val="both"/>
        <w:rPr>
          <w:rFonts w:ascii="Palatino Linotype" w:hAnsi="Palatino Linotype" w:cs="Arial"/>
          <w:lang w:val="es-ES" w:eastAsia="es-MX"/>
        </w:rPr>
      </w:pPr>
    </w:p>
    <w:p w14:paraId="6CB34532" w14:textId="77777777" w:rsidR="00C24D89" w:rsidRPr="00C37FD9" w:rsidRDefault="00C24D89" w:rsidP="00C24D89">
      <w:pPr>
        <w:spacing w:line="360" w:lineRule="auto"/>
        <w:jc w:val="both"/>
        <w:rPr>
          <w:rFonts w:ascii="Palatino Linotype" w:hAnsi="Palatino Linotype" w:cs="Arial"/>
          <w:lang w:val="es-ES" w:eastAsia="es-MX"/>
        </w:rPr>
      </w:pPr>
      <w:r w:rsidRPr="00C37FD9">
        <w:rPr>
          <w:rFonts w:ascii="Palatino Linotype" w:hAnsi="Palatino Linotype" w:cs="Arial"/>
          <w:lang w:val="es-ES" w:eastAsia="es-MX"/>
        </w:rPr>
        <w:t>Lo anterior, tiene sustento en los artículos 86 y 91 de la Ley General de Población, la cual señala lo siguiente:</w:t>
      </w:r>
    </w:p>
    <w:p w14:paraId="34728C25" w14:textId="77777777" w:rsidR="00C24D89" w:rsidRPr="00C37FD9" w:rsidRDefault="00C24D89" w:rsidP="00C24D89">
      <w:pPr>
        <w:spacing w:line="360" w:lineRule="auto"/>
        <w:rPr>
          <w:rFonts w:ascii="Palatino Linotype" w:hAnsi="Palatino Linotype" w:cs="Arial"/>
          <w:lang w:val="es-ES" w:eastAsia="es-MX"/>
        </w:rPr>
      </w:pPr>
    </w:p>
    <w:p w14:paraId="29774062" w14:textId="77777777" w:rsidR="00C24D89" w:rsidRPr="00C37FD9" w:rsidRDefault="00C24D89" w:rsidP="00C24D89">
      <w:pPr>
        <w:ind w:left="709" w:right="757"/>
        <w:jc w:val="both"/>
        <w:rPr>
          <w:rFonts w:ascii="Palatino Linotype" w:hAnsi="Palatino Linotype" w:cs="Arial"/>
          <w:i/>
          <w:sz w:val="22"/>
          <w:lang w:val="es-ES" w:eastAsia="es-MX"/>
        </w:rPr>
      </w:pPr>
      <w:r w:rsidRPr="00C37FD9">
        <w:rPr>
          <w:rFonts w:ascii="Palatino Linotype" w:hAnsi="Palatino Linotype" w:cs="Arial,Bold"/>
          <w:b/>
          <w:bCs/>
          <w:i/>
          <w:sz w:val="22"/>
          <w:lang w:val="es-ES" w:eastAsia="es-MX"/>
        </w:rPr>
        <w:t xml:space="preserve">“Artículo 86. </w:t>
      </w:r>
      <w:r w:rsidRPr="00C37FD9">
        <w:rPr>
          <w:rFonts w:ascii="Palatino Linotype" w:hAnsi="Palatino Linotype" w:cs="Arial"/>
          <w:i/>
          <w:sz w:val="22"/>
          <w:lang w:val="es-ES" w:eastAsia="es-MX"/>
        </w:rPr>
        <w:t>El Registro Nacional de Población tiene como finalidad registrar a cada una de las personas que integran la población del país, con los datos que permitan certificar y acreditar fehacientemente su identidad.</w:t>
      </w:r>
    </w:p>
    <w:p w14:paraId="5EEDBA61" w14:textId="77777777" w:rsidR="00C24D89" w:rsidRPr="00C37FD9" w:rsidRDefault="00C24D89" w:rsidP="00C24D89">
      <w:pPr>
        <w:ind w:left="709" w:right="757"/>
        <w:jc w:val="both"/>
        <w:rPr>
          <w:rFonts w:ascii="Palatino Linotype" w:hAnsi="Palatino Linotype" w:cs="Arial"/>
          <w:i/>
          <w:sz w:val="22"/>
          <w:lang w:val="es-ES" w:eastAsia="es-MX"/>
        </w:rPr>
      </w:pPr>
    </w:p>
    <w:p w14:paraId="6113FFB7" w14:textId="77777777" w:rsidR="00C24D89" w:rsidRPr="00C37FD9" w:rsidRDefault="00C24D89" w:rsidP="00C24D89">
      <w:pPr>
        <w:ind w:left="709" w:right="757"/>
        <w:jc w:val="both"/>
        <w:rPr>
          <w:rFonts w:ascii="Palatino Linotype" w:hAnsi="Palatino Linotype" w:cs="Arial"/>
          <w:i/>
          <w:sz w:val="22"/>
          <w:lang w:val="es-ES" w:eastAsia="es-MX"/>
        </w:rPr>
      </w:pPr>
      <w:r w:rsidRPr="00C37FD9">
        <w:rPr>
          <w:rFonts w:ascii="Palatino Linotype" w:hAnsi="Palatino Linotype" w:cs="Arial,Bold"/>
          <w:b/>
          <w:bCs/>
          <w:i/>
          <w:sz w:val="22"/>
          <w:lang w:val="es-ES" w:eastAsia="es-MX"/>
        </w:rPr>
        <w:t xml:space="preserve">Artículo 91. </w:t>
      </w:r>
      <w:r w:rsidRPr="00C37FD9">
        <w:rPr>
          <w:rFonts w:ascii="Palatino Linotype" w:hAnsi="Palatino Linotype" w:cs="Arial"/>
          <w:i/>
          <w:sz w:val="22"/>
          <w:lang w:val="es-ES" w:eastAsia="es-MX"/>
        </w:rPr>
        <w:t>Al incorporar a una persona en el Registro Nacional de Población, se le asignará una clave que se denominará Clave Única de Registro de Población. Esta servirá para registrarla e identificarla en forma individual.”</w:t>
      </w:r>
    </w:p>
    <w:p w14:paraId="5745FF92" w14:textId="77777777" w:rsidR="00C24D89" w:rsidRPr="00C37FD9" w:rsidRDefault="00C24D89" w:rsidP="00C24D89">
      <w:pPr>
        <w:spacing w:line="360" w:lineRule="auto"/>
        <w:rPr>
          <w:rFonts w:ascii="Palatino Linotype" w:hAnsi="Palatino Linotype" w:cs="Arial"/>
          <w:lang w:val="es-ES" w:eastAsia="es-MX"/>
        </w:rPr>
      </w:pPr>
    </w:p>
    <w:p w14:paraId="336A7A0D" w14:textId="77777777" w:rsidR="00C24D89" w:rsidRPr="00C37FD9" w:rsidRDefault="00C24D89" w:rsidP="00C24D89">
      <w:pPr>
        <w:shd w:val="clear" w:color="auto" w:fill="FFFFFF"/>
        <w:spacing w:line="360" w:lineRule="auto"/>
        <w:jc w:val="both"/>
        <w:rPr>
          <w:rFonts w:ascii="Palatino Linotype" w:hAnsi="Palatino Linotype"/>
          <w:lang w:val="es-ES" w:eastAsia="es-MX"/>
        </w:rPr>
      </w:pPr>
      <w:r w:rsidRPr="00C37FD9">
        <w:rPr>
          <w:rFonts w:ascii="Palatino Linotype" w:hAnsi="Palatino Linotype"/>
          <w:lang w:val="es-ES"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C37FD9">
        <w:rPr>
          <w:rFonts w:ascii="Palatino Linotype" w:hAnsi="Palatino Linotype" w:cs="Arial"/>
          <w:lang w:val="es-ES" w:eastAsia="es-MX"/>
        </w:rPr>
        <w:t xml:space="preserve"> la primera letra del apellido paterno; </w:t>
      </w:r>
      <w:r w:rsidRPr="00C37FD9">
        <w:rPr>
          <w:rFonts w:ascii="Palatino Linotype" w:hAnsi="Palatino Linotype" w:cs="Arial"/>
          <w:lang w:val="es-ES" w:eastAsia="es-MX"/>
        </w:rPr>
        <w:lastRenderedPageBreak/>
        <w:t>seguida de la primera letra vocal del primer apellido; seguida de la primera letra del segundo apellido y por último la primera letra del nombre; fecha de nacimiento año/mes/día</w:t>
      </w:r>
      <w:r w:rsidRPr="00C37FD9">
        <w:rPr>
          <w:rFonts w:ascii="Palatino Linotype" w:hAnsi="Palatino Linotype"/>
          <w:lang w:val="es-ES" w:eastAsia="es-MX"/>
        </w:rPr>
        <w:t xml:space="preserve">; sexo; Entidad Federativa o lugar de nacimiento; finalmente un digito verificador, compuesto de dos elementos, con el que se evitan duplicaciones en la Clave, identifican el cambio de siglo y garantizan la correcta integración. </w:t>
      </w:r>
    </w:p>
    <w:p w14:paraId="6E4B6461" w14:textId="77777777" w:rsidR="00DF023A" w:rsidRPr="00C37FD9" w:rsidRDefault="00DF023A" w:rsidP="00C24D89">
      <w:pPr>
        <w:shd w:val="clear" w:color="auto" w:fill="FFFFFF"/>
        <w:spacing w:line="360" w:lineRule="auto"/>
        <w:jc w:val="both"/>
        <w:rPr>
          <w:rFonts w:ascii="Palatino Linotype" w:hAnsi="Palatino Linotype"/>
          <w:lang w:val="es-ES" w:eastAsia="es-MX"/>
        </w:rPr>
      </w:pPr>
    </w:p>
    <w:p w14:paraId="22F1E66D" w14:textId="77777777" w:rsidR="00C24D89" w:rsidRPr="00C37FD9" w:rsidRDefault="00C24D89" w:rsidP="00C24D89">
      <w:pPr>
        <w:spacing w:line="360" w:lineRule="auto"/>
        <w:jc w:val="both"/>
        <w:rPr>
          <w:rFonts w:ascii="Palatino Linotype" w:hAnsi="Palatino Linotype" w:cs="Arial"/>
          <w:lang w:val="es-ES" w:eastAsia="es-MX"/>
        </w:rPr>
      </w:pPr>
      <w:r w:rsidRPr="00C37FD9">
        <w:rPr>
          <w:rFonts w:ascii="Palatino Linotype" w:hAnsi="Palatino Linotype" w:cs="Arial"/>
          <w:lang w:val="es-ES" w:eastAsia="es-MX"/>
        </w:rPr>
        <w:t>Al respecto, el Instituto Nacional de Transparencia, Acceso a la Información y Protección de Datos Personales (</w:t>
      </w:r>
      <w:proofErr w:type="spellStart"/>
      <w:r w:rsidRPr="00C37FD9">
        <w:rPr>
          <w:rFonts w:ascii="Palatino Linotype" w:hAnsi="Palatino Linotype" w:cs="Arial"/>
          <w:lang w:val="es-ES" w:eastAsia="es-MX"/>
        </w:rPr>
        <w:t>INAI</w:t>
      </w:r>
      <w:proofErr w:type="spellEnd"/>
      <w:r w:rsidRPr="00C37FD9">
        <w:rPr>
          <w:rFonts w:ascii="Palatino Linotype" w:hAnsi="Palatino Linotype" w:cs="Arial"/>
          <w:lang w:val="es-ES" w:eastAsia="es-MX"/>
        </w:rPr>
        <w:t>) a través del Criterio 18/17, señala literalmente lo siguiente:</w:t>
      </w:r>
    </w:p>
    <w:p w14:paraId="3521A53C" w14:textId="77777777" w:rsidR="00C24D89" w:rsidRPr="00C37FD9" w:rsidRDefault="00C24D89" w:rsidP="00C24D89">
      <w:pPr>
        <w:spacing w:line="360" w:lineRule="auto"/>
        <w:jc w:val="both"/>
        <w:rPr>
          <w:rFonts w:ascii="Palatino Linotype" w:hAnsi="Palatino Linotype" w:cs="Arial"/>
          <w:lang w:val="es-ES" w:eastAsia="es-MX"/>
        </w:rPr>
      </w:pPr>
    </w:p>
    <w:p w14:paraId="66CCCD21" w14:textId="77777777" w:rsidR="00C24D89" w:rsidRPr="00C37FD9" w:rsidRDefault="00C24D89" w:rsidP="00C24D89">
      <w:pPr>
        <w:ind w:left="709" w:right="757"/>
        <w:jc w:val="both"/>
        <w:rPr>
          <w:rFonts w:ascii="Palatino Linotype" w:hAnsi="Palatino Linotype" w:cs="Arial"/>
          <w:bCs/>
          <w:i/>
          <w:sz w:val="22"/>
          <w:lang w:val="es-ES" w:eastAsia="es-MX"/>
        </w:rPr>
      </w:pPr>
      <w:r w:rsidRPr="00C37FD9">
        <w:rPr>
          <w:rFonts w:ascii="Palatino Linotype" w:hAnsi="Palatino Linotype" w:cs="Arial"/>
          <w:b/>
          <w:bCs/>
          <w:i/>
          <w:lang w:val="es-ES" w:eastAsia="es-MX"/>
        </w:rPr>
        <w:t xml:space="preserve"> </w:t>
      </w:r>
      <w:r w:rsidRPr="00C37FD9">
        <w:rPr>
          <w:rFonts w:ascii="Palatino Linotype" w:hAnsi="Palatino Linotype" w:cs="Arial"/>
          <w:bCs/>
          <w:i/>
          <w:sz w:val="22"/>
          <w:lang w:val="es-ES" w:eastAsia="es-MX"/>
        </w:rPr>
        <w:t>“</w:t>
      </w:r>
      <w:r w:rsidRPr="00C37FD9">
        <w:rPr>
          <w:rFonts w:ascii="Palatino Linotype" w:hAnsi="Palatino Linotype" w:cs="Arial"/>
          <w:b/>
          <w:bCs/>
          <w:i/>
          <w:sz w:val="22"/>
          <w:lang w:val="es-ES" w:eastAsia="es-MX"/>
        </w:rPr>
        <w:t>Clave Única de Registro de Población (</w:t>
      </w:r>
      <w:proofErr w:type="spellStart"/>
      <w:r w:rsidRPr="00C37FD9">
        <w:rPr>
          <w:rFonts w:ascii="Palatino Linotype" w:hAnsi="Palatino Linotype" w:cs="Arial"/>
          <w:b/>
          <w:bCs/>
          <w:i/>
          <w:sz w:val="22"/>
          <w:lang w:val="es-ES" w:eastAsia="es-MX"/>
        </w:rPr>
        <w:t>CURP</w:t>
      </w:r>
      <w:proofErr w:type="spellEnd"/>
      <w:r w:rsidRPr="00C37FD9">
        <w:rPr>
          <w:rFonts w:ascii="Palatino Linotype" w:hAnsi="Palatino Linotype" w:cs="Arial"/>
          <w:b/>
          <w:bCs/>
          <w:i/>
          <w:sz w:val="22"/>
          <w:lang w:val="es-ES" w:eastAsia="es-MX"/>
        </w:rPr>
        <w:t>)</w:t>
      </w:r>
      <w:r w:rsidRPr="00C37FD9">
        <w:rPr>
          <w:rFonts w:ascii="Palatino Linotype" w:hAnsi="Palatino Linotype" w:cs="Arial"/>
          <w:bCs/>
          <w:i/>
          <w:sz w:val="22"/>
          <w:lang w:val="es-ES" w:eastAsia="es-MX"/>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w:t>
      </w:r>
      <w:proofErr w:type="spellStart"/>
      <w:r w:rsidRPr="00C37FD9">
        <w:rPr>
          <w:rFonts w:ascii="Palatino Linotype" w:hAnsi="Palatino Linotype" w:cs="Arial"/>
          <w:bCs/>
          <w:i/>
          <w:sz w:val="22"/>
          <w:lang w:val="es-ES" w:eastAsia="es-MX"/>
        </w:rPr>
        <w:t>CURP</w:t>
      </w:r>
      <w:proofErr w:type="spellEnd"/>
      <w:r w:rsidRPr="00C37FD9">
        <w:rPr>
          <w:rFonts w:ascii="Palatino Linotype" w:hAnsi="Palatino Linotype" w:cs="Arial"/>
          <w:bCs/>
          <w:i/>
          <w:sz w:val="22"/>
          <w:lang w:val="es-ES" w:eastAsia="es-MX"/>
        </w:rPr>
        <w:t xml:space="preserve"> está considerada como información confidencial.</w:t>
      </w:r>
    </w:p>
    <w:p w14:paraId="59E65F20" w14:textId="77777777" w:rsidR="00C24D89" w:rsidRPr="00C37FD9" w:rsidRDefault="00C24D89" w:rsidP="00C24D89">
      <w:pPr>
        <w:ind w:left="709" w:right="757"/>
        <w:jc w:val="both"/>
        <w:rPr>
          <w:rFonts w:ascii="Palatino Linotype" w:hAnsi="Palatino Linotype" w:cs="Arial"/>
          <w:bCs/>
          <w:i/>
          <w:sz w:val="22"/>
          <w:lang w:val="es-ES" w:eastAsia="es-MX"/>
        </w:rPr>
      </w:pPr>
    </w:p>
    <w:p w14:paraId="75DC3D4B" w14:textId="77777777" w:rsidR="00C24D89" w:rsidRPr="00C37FD9" w:rsidRDefault="00C24D89" w:rsidP="00C24D89">
      <w:pPr>
        <w:ind w:left="709" w:right="757"/>
        <w:jc w:val="both"/>
        <w:rPr>
          <w:rFonts w:ascii="Palatino Linotype" w:hAnsi="Palatino Linotype" w:cs="Arial"/>
          <w:bCs/>
          <w:i/>
          <w:sz w:val="22"/>
          <w:lang w:val="es-ES" w:eastAsia="es-MX"/>
        </w:rPr>
      </w:pPr>
      <w:r w:rsidRPr="00C37FD9">
        <w:rPr>
          <w:rFonts w:ascii="Palatino Linotype" w:hAnsi="Palatino Linotype" w:cs="Arial"/>
          <w:bCs/>
          <w:i/>
          <w:sz w:val="22"/>
          <w:lang w:val="es-ES" w:eastAsia="es-MX"/>
        </w:rPr>
        <w:t>Resoluciones:</w:t>
      </w:r>
    </w:p>
    <w:p w14:paraId="1D284AF4" w14:textId="77777777" w:rsidR="00C24D89" w:rsidRPr="00C37FD9" w:rsidRDefault="00C24D89" w:rsidP="00C24D89">
      <w:pPr>
        <w:ind w:left="1418" w:right="757" w:hanging="709"/>
        <w:jc w:val="both"/>
        <w:rPr>
          <w:rFonts w:ascii="Palatino Linotype" w:hAnsi="Palatino Linotype" w:cs="Arial"/>
          <w:bCs/>
          <w:i/>
          <w:sz w:val="22"/>
          <w:lang w:val="es-ES" w:eastAsia="es-MX"/>
        </w:rPr>
      </w:pPr>
      <w:r w:rsidRPr="00C37FD9">
        <w:rPr>
          <w:rFonts w:ascii="Palatino Linotype" w:hAnsi="Palatino Linotype" w:cs="Arial"/>
          <w:bCs/>
          <w:i/>
          <w:sz w:val="22"/>
          <w:lang w:val="es-ES" w:eastAsia="es-MX"/>
        </w:rPr>
        <w:t>•</w:t>
      </w:r>
      <w:r w:rsidRPr="00C37FD9">
        <w:rPr>
          <w:rFonts w:ascii="Palatino Linotype" w:hAnsi="Palatino Linotype" w:cs="Arial"/>
          <w:bCs/>
          <w:i/>
          <w:sz w:val="22"/>
          <w:lang w:val="es-ES" w:eastAsia="es-MX"/>
        </w:rPr>
        <w:tab/>
      </w:r>
      <w:proofErr w:type="spellStart"/>
      <w:r w:rsidRPr="00C37FD9">
        <w:rPr>
          <w:rFonts w:ascii="Palatino Linotype" w:hAnsi="Palatino Linotype" w:cs="Arial"/>
          <w:bCs/>
          <w:i/>
          <w:sz w:val="22"/>
          <w:lang w:val="es-ES" w:eastAsia="es-MX"/>
        </w:rPr>
        <w:t>RRA</w:t>
      </w:r>
      <w:proofErr w:type="spellEnd"/>
      <w:r w:rsidRPr="00C37FD9">
        <w:rPr>
          <w:rFonts w:ascii="Palatino Linotype" w:hAnsi="Palatino Linotype" w:cs="Arial"/>
          <w:bCs/>
          <w:i/>
          <w:sz w:val="22"/>
          <w:lang w:val="es-ES" w:eastAsia="es-MX"/>
        </w:rPr>
        <w:t xml:space="preserve"> 3995/16. Secretaría de la Defensa Nacional. 1 de febrero de 2017. Por unanimidad. Comisionado Ponente </w:t>
      </w:r>
      <w:proofErr w:type="spellStart"/>
      <w:r w:rsidRPr="00C37FD9">
        <w:rPr>
          <w:rFonts w:ascii="Palatino Linotype" w:hAnsi="Palatino Linotype" w:cs="Arial"/>
          <w:bCs/>
          <w:i/>
          <w:sz w:val="22"/>
          <w:lang w:val="es-ES" w:eastAsia="es-MX"/>
        </w:rPr>
        <w:t>Rosendoevgueni</w:t>
      </w:r>
      <w:proofErr w:type="spellEnd"/>
      <w:r w:rsidRPr="00C37FD9">
        <w:rPr>
          <w:rFonts w:ascii="Palatino Linotype" w:hAnsi="Palatino Linotype" w:cs="Arial"/>
          <w:bCs/>
          <w:i/>
          <w:sz w:val="22"/>
          <w:lang w:val="es-ES" w:eastAsia="es-MX"/>
        </w:rPr>
        <w:t xml:space="preserve"> Monterrey </w:t>
      </w:r>
      <w:proofErr w:type="spellStart"/>
      <w:r w:rsidRPr="00C37FD9">
        <w:rPr>
          <w:rFonts w:ascii="Palatino Linotype" w:hAnsi="Palatino Linotype" w:cs="Arial"/>
          <w:bCs/>
          <w:i/>
          <w:sz w:val="22"/>
          <w:lang w:val="es-ES" w:eastAsia="es-MX"/>
        </w:rPr>
        <w:t>Chepov</w:t>
      </w:r>
      <w:proofErr w:type="spellEnd"/>
      <w:r w:rsidRPr="00C37FD9">
        <w:rPr>
          <w:rFonts w:ascii="Palatino Linotype" w:hAnsi="Palatino Linotype" w:cs="Arial"/>
          <w:bCs/>
          <w:i/>
          <w:sz w:val="22"/>
          <w:lang w:val="es-ES" w:eastAsia="es-MX"/>
        </w:rPr>
        <w:t>.</w:t>
      </w:r>
    </w:p>
    <w:p w14:paraId="2DD02AEA" w14:textId="77777777" w:rsidR="00C24D89" w:rsidRPr="00C37FD9" w:rsidRDefault="00C24D89" w:rsidP="00C24D89">
      <w:pPr>
        <w:ind w:left="1418" w:right="757" w:hanging="709"/>
        <w:jc w:val="both"/>
        <w:rPr>
          <w:rFonts w:ascii="Palatino Linotype" w:hAnsi="Palatino Linotype" w:cs="Arial"/>
          <w:bCs/>
          <w:i/>
          <w:sz w:val="22"/>
          <w:lang w:val="es-ES" w:eastAsia="es-MX"/>
        </w:rPr>
      </w:pPr>
      <w:r w:rsidRPr="00C37FD9">
        <w:rPr>
          <w:rFonts w:ascii="Palatino Linotype" w:hAnsi="Palatino Linotype" w:cs="Arial"/>
          <w:bCs/>
          <w:i/>
          <w:sz w:val="22"/>
          <w:lang w:val="es-ES" w:eastAsia="es-MX"/>
        </w:rPr>
        <w:t>•</w:t>
      </w:r>
      <w:r w:rsidRPr="00C37FD9">
        <w:rPr>
          <w:rFonts w:ascii="Palatino Linotype" w:hAnsi="Palatino Linotype" w:cs="Arial"/>
          <w:bCs/>
          <w:i/>
          <w:sz w:val="22"/>
          <w:lang w:val="es-ES" w:eastAsia="es-MX"/>
        </w:rPr>
        <w:tab/>
      </w:r>
      <w:proofErr w:type="spellStart"/>
      <w:r w:rsidRPr="00C37FD9">
        <w:rPr>
          <w:rFonts w:ascii="Palatino Linotype" w:hAnsi="Palatino Linotype" w:cs="Arial"/>
          <w:bCs/>
          <w:i/>
          <w:sz w:val="22"/>
          <w:lang w:val="es-ES" w:eastAsia="es-MX"/>
        </w:rPr>
        <w:t>RRA</w:t>
      </w:r>
      <w:proofErr w:type="spellEnd"/>
      <w:r w:rsidRPr="00C37FD9">
        <w:rPr>
          <w:rFonts w:ascii="Palatino Linotype" w:hAnsi="Palatino Linotype" w:cs="Arial"/>
          <w:bCs/>
          <w:i/>
          <w:sz w:val="22"/>
          <w:lang w:val="es-ES" w:eastAsia="es-MX"/>
        </w:rPr>
        <w:t xml:space="preserve"> 0937/17. Senado de la República. 15 de marzo de 2017. Por unanimidad. Comisionada Ponente Ximena Puente de la Mora. </w:t>
      </w:r>
    </w:p>
    <w:p w14:paraId="260B164C" w14:textId="77777777" w:rsidR="00C24D89" w:rsidRPr="00C37FD9" w:rsidRDefault="00C24D89" w:rsidP="00C24D89">
      <w:pPr>
        <w:ind w:left="1418" w:right="757" w:hanging="709"/>
        <w:jc w:val="both"/>
        <w:rPr>
          <w:rFonts w:ascii="Palatino Linotype" w:hAnsi="Palatino Linotype" w:cs="Arial"/>
          <w:i/>
          <w:sz w:val="22"/>
          <w:lang w:val="es-ES" w:eastAsia="es-MX"/>
        </w:rPr>
      </w:pPr>
      <w:r w:rsidRPr="00C37FD9">
        <w:rPr>
          <w:rFonts w:ascii="Palatino Linotype" w:hAnsi="Palatino Linotype" w:cs="Arial"/>
          <w:bCs/>
          <w:i/>
          <w:sz w:val="22"/>
          <w:lang w:val="es-ES" w:eastAsia="es-MX"/>
        </w:rPr>
        <w:t>•</w:t>
      </w:r>
      <w:r w:rsidRPr="00C37FD9">
        <w:rPr>
          <w:rFonts w:ascii="Palatino Linotype" w:hAnsi="Palatino Linotype" w:cs="Arial"/>
          <w:bCs/>
          <w:i/>
          <w:sz w:val="22"/>
          <w:lang w:val="es-ES" w:eastAsia="es-MX"/>
        </w:rPr>
        <w:tab/>
      </w:r>
      <w:proofErr w:type="spellStart"/>
      <w:r w:rsidRPr="00C37FD9">
        <w:rPr>
          <w:rFonts w:ascii="Palatino Linotype" w:hAnsi="Palatino Linotype" w:cs="Arial"/>
          <w:bCs/>
          <w:i/>
          <w:sz w:val="22"/>
          <w:lang w:val="es-ES" w:eastAsia="es-MX"/>
        </w:rPr>
        <w:t>RRA</w:t>
      </w:r>
      <w:proofErr w:type="spellEnd"/>
      <w:r w:rsidRPr="00C37FD9">
        <w:rPr>
          <w:rFonts w:ascii="Palatino Linotype" w:hAnsi="Palatino Linotype" w:cs="Arial"/>
          <w:bCs/>
          <w:i/>
          <w:sz w:val="22"/>
          <w:lang w:val="es-ES" w:eastAsia="es-MX"/>
        </w:rPr>
        <w:t xml:space="preserve"> 0478/17. Secretaría de Relaciones Exteriores. 26 de abril de 2017. Por unanimidad. Comisionada Ponente Areli Cano Guadiana.</w:t>
      </w:r>
      <w:r w:rsidRPr="00C37FD9">
        <w:rPr>
          <w:rFonts w:ascii="Palatino Linotype" w:hAnsi="Palatino Linotype" w:cs="Arial"/>
          <w:i/>
          <w:sz w:val="22"/>
          <w:lang w:val="es-ES" w:eastAsia="es-MX"/>
        </w:rPr>
        <w:t>” (SIC)</w:t>
      </w:r>
    </w:p>
    <w:p w14:paraId="232C047D" w14:textId="77777777" w:rsidR="00A579FB" w:rsidRPr="00C37FD9" w:rsidRDefault="00A579FB" w:rsidP="00A579FB">
      <w:pPr>
        <w:spacing w:line="360" w:lineRule="auto"/>
        <w:ind w:left="1418" w:right="757" w:hanging="709"/>
        <w:jc w:val="both"/>
        <w:rPr>
          <w:rFonts w:ascii="Palatino Linotype" w:hAnsi="Palatino Linotype" w:cs="Arial"/>
          <w:i/>
          <w:sz w:val="22"/>
          <w:lang w:val="es-ES" w:eastAsia="es-MX"/>
        </w:rPr>
      </w:pPr>
    </w:p>
    <w:p w14:paraId="1263196F" w14:textId="5D56E2AF" w:rsidR="00C24D89" w:rsidRPr="00C37FD9" w:rsidRDefault="00C24D89" w:rsidP="00A579FB">
      <w:pPr>
        <w:spacing w:line="360" w:lineRule="auto"/>
        <w:jc w:val="both"/>
        <w:rPr>
          <w:rFonts w:ascii="Palatino Linotype" w:hAnsi="Palatino Linotype" w:cs="Arial"/>
          <w:lang w:val="es-ES" w:eastAsia="es-MX"/>
        </w:rPr>
      </w:pPr>
      <w:r w:rsidRPr="00C37FD9">
        <w:rPr>
          <w:rFonts w:ascii="Palatino Linotype" w:hAnsi="Palatino Linotype" w:cs="Arial"/>
          <w:lang w:val="es-ES" w:eastAsia="es-MX"/>
        </w:rPr>
        <w:t xml:space="preserve">De lo anterior, se desprende que la </w:t>
      </w:r>
      <w:r w:rsidRPr="00C37FD9">
        <w:rPr>
          <w:rFonts w:ascii="Palatino Linotype" w:hAnsi="Palatino Linotype"/>
          <w:lang w:val="es-ES" w:eastAsia="es-MX"/>
        </w:rPr>
        <w:t xml:space="preserve">Clave Única de Registro de Población, </w:t>
      </w:r>
      <w:r w:rsidRPr="00C37FD9">
        <w:rPr>
          <w:rFonts w:ascii="Palatino Linotype" w:hAnsi="Palatino Linotype" w:cs="Arial"/>
          <w:lang w:val="es-ES" w:eastAsia="es-MX"/>
        </w:rPr>
        <w:t xml:space="preserve">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w:t>
      </w:r>
      <w:r w:rsidRPr="00C37FD9">
        <w:rPr>
          <w:rFonts w:ascii="Palatino Linotype" w:hAnsi="Palatino Linotype" w:cs="Arial"/>
          <w:lang w:val="es-ES" w:eastAsia="es-MX"/>
        </w:rPr>
        <w:lastRenderedPageBreak/>
        <w:t>2</w:t>
      </w:r>
      <w:r w:rsidR="00DF023A" w:rsidRPr="00C37FD9">
        <w:rPr>
          <w:rFonts w:ascii="Palatino Linotype" w:hAnsi="Palatino Linotype" w:cs="Arial"/>
          <w:lang w:val="es-ES" w:eastAsia="es-MX"/>
        </w:rPr>
        <w:t>,</w:t>
      </w:r>
      <w:r w:rsidRPr="00C37FD9">
        <w:rPr>
          <w:rFonts w:ascii="Palatino Linotype" w:hAnsi="Palatino Linotype" w:cs="Arial"/>
          <w:lang w:val="es-ES" w:eastAsia="es-MX"/>
        </w:rPr>
        <w:t xml:space="preserve"> fracción II de la Ley de Transparencia y Acceso a la Información Pública del Estado de México y Municipios y  4</w:t>
      </w:r>
      <w:r w:rsidR="00DF023A" w:rsidRPr="00C37FD9">
        <w:rPr>
          <w:rFonts w:ascii="Palatino Linotype" w:hAnsi="Palatino Linotype" w:cs="Arial"/>
          <w:lang w:val="es-ES" w:eastAsia="es-MX"/>
        </w:rPr>
        <w:t>,</w:t>
      </w:r>
      <w:r w:rsidRPr="00C37FD9">
        <w:rPr>
          <w:rFonts w:ascii="Palatino Linotype" w:hAnsi="Palatino Linotype" w:cs="Arial"/>
          <w:lang w:val="es-ES" w:eastAsia="es-MX"/>
        </w:rPr>
        <w:t xml:space="preserve"> fracción XI de la Ley de Protección de Datos Personales en Posesión de Sujetos Obligados del Estado de México y Municipios.</w:t>
      </w:r>
    </w:p>
    <w:p w14:paraId="7ED37729" w14:textId="77777777" w:rsidR="00C24D89" w:rsidRPr="00C37FD9" w:rsidRDefault="00C24D89" w:rsidP="00C24D89">
      <w:pPr>
        <w:spacing w:line="360" w:lineRule="auto"/>
        <w:jc w:val="both"/>
        <w:rPr>
          <w:rFonts w:ascii="Palatino Linotype" w:hAnsi="Palatino Linotype" w:cs="Arial"/>
          <w:lang w:val="es-ES" w:eastAsia="es-MX"/>
        </w:rPr>
      </w:pPr>
    </w:p>
    <w:p w14:paraId="6EBE4FDF" w14:textId="77777777" w:rsidR="00BE18C8" w:rsidRPr="00C37FD9" w:rsidRDefault="00BE18C8" w:rsidP="00BE18C8">
      <w:pPr>
        <w:pStyle w:val="Sinespaciado"/>
        <w:spacing w:line="360" w:lineRule="auto"/>
        <w:jc w:val="both"/>
        <w:rPr>
          <w:rFonts w:ascii="Palatino Linotype" w:hAnsi="Palatino Linotype" w:cs="Arial"/>
        </w:rPr>
      </w:pPr>
      <w:r w:rsidRPr="00C37FD9">
        <w:rPr>
          <w:rFonts w:ascii="Palatino Linotype" w:hAnsi="Palatino Linotype" w:cs="Arial"/>
          <w:lang w:eastAsia="es-MX"/>
        </w:rPr>
        <w:t>Por cuanto hace al número de cuenta y clave bancaria</w:t>
      </w:r>
      <w:r w:rsidRPr="00C37FD9">
        <w:rPr>
          <w:rFonts w:ascii="Palatino Linotype" w:hAnsi="Palatino Linotype" w:cs="Arial"/>
        </w:rPr>
        <w:t xml:space="preserve"> se trata de información que sólo su titular o personas autorizadas poseen, entre otros elementos, para el acceso o consulta de información patrimonial, así como para la realización de operaciones bancarias de diversa índole, por lo que la difusión pública del mismo facilitaría a cualquier persona interesada en afectar el patrimonio del titular de la cuenta, realice conductas tendientes a tal fin y tipificadas como delitos, con lo que se ocasionaría un serio perjuicio a su titular.</w:t>
      </w:r>
    </w:p>
    <w:p w14:paraId="160B1274" w14:textId="77777777" w:rsidR="00BE18C8" w:rsidRPr="00C37FD9" w:rsidRDefault="00BE18C8" w:rsidP="00BE18C8">
      <w:pPr>
        <w:pStyle w:val="Sinespaciado"/>
        <w:spacing w:line="360" w:lineRule="auto"/>
        <w:jc w:val="both"/>
        <w:rPr>
          <w:rFonts w:ascii="Palatino Linotype" w:hAnsi="Palatino Linotype" w:cs="Arial"/>
        </w:rPr>
      </w:pPr>
    </w:p>
    <w:p w14:paraId="41CFAA1B" w14:textId="77777777" w:rsidR="00BE18C8" w:rsidRPr="00C37FD9" w:rsidRDefault="00BE18C8" w:rsidP="00BE18C8">
      <w:pPr>
        <w:pStyle w:val="Sinespaciado"/>
        <w:spacing w:line="360" w:lineRule="auto"/>
        <w:jc w:val="both"/>
        <w:rPr>
          <w:rFonts w:ascii="Palatino Linotype" w:hAnsi="Palatino Linotype" w:cs="Arial"/>
          <w:lang w:eastAsia="es-MX"/>
        </w:rPr>
      </w:pPr>
      <w:r w:rsidRPr="00C37FD9">
        <w:rPr>
          <w:rFonts w:ascii="Palatino Linotype" w:hAnsi="Palatino Linotype" w:cs="Arial"/>
        </w:rPr>
        <w:t>Por lo anterior, el número de cuenta bancaria y clave bancaria debe ser información confidencial en términos del artículo 143, de la Ley de Transparencia y Acceso a la Información Pública del Estado de México y Municipios, en razón de que con su difusión se estaría revelando información de una persona física o jurídica colectiva.</w:t>
      </w:r>
    </w:p>
    <w:p w14:paraId="56BDAFF7" w14:textId="77777777" w:rsidR="00BE18C8" w:rsidRPr="00C37FD9" w:rsidRDefault="00BE18C8" w:rsidP="00BE18C8">
      <w:pPr>
        <w:pStyle w:val="Sinespaciado"/>
        <w:spacing w:line="360" w:lineRule="auto"/>
        <w:jc w:val="both"/>
        <w:rPr>
          <w:rFonts w:ascii="Palatino Linotype" w:hAnsi="Palatino Linotype" w:cs="Arial"/>
        </w:rPr>
      </w:pPr>
    </w:p>
    <w:p w14:paraId="46146E9F" w14:textId="193EC2FD" w:rsidR="00BE18C8" w:rsidRPr="00C37FD9" w:rsidRDefault="00BE18C8" w:rsidP="00BE18C8">
      <w:pPr>
        <w:pStyle w:val="Sinespaciado"/>
        <w:spacing w:line="360" w:lineRule="auto"/>
        <w:jc w:val="both"/>
        <w:rPr>
          <w:rFonts w:ascii="Palatino Linotype" w:hAnsi="Palatino Linotype" w:cs="Arial"/>
        </w:rPr>
      </w:pPr>
      <w:r w:rsidRPr="00C37FD9">
        <w:rPr>
          <w:rFonts w:ascii="Palatino Linotype" w:hAnsi="Palatino Linotype" w:cs="Arial"/>
        </w:rPr>
        <w:t xml:space="preserve">Aunado a lo </w:t>
      </w:r>
      <w:r w:rsidR="00DF023A" w:rsidRPr="00C37FD9">
        <w:rPr>
          <w:rFonts w:ascii="Palatino Linotype" w:hAnsi="Palatino Linotype" w:cs="Arial"/>
        </w:rPr>
        <w:t>expuesto</w:t>
      </w:r>
      <w:r w:rsidRPr="00C37FD9">
        <w:rPr>
          <w:rFonts w:ascii="Palatino Linotype" w:hAnsi="Palatino Linotype" w:cs="Arial"/>
        </w:rPr>
        <w:t xml:space="preserve">, la publicidad de los números de cuenta bancarios </w:t>
      </w:r>
      <w:r w:rsidR="00DF023A" w:rsidRPr="00C37FD9">
        <w:rPr>
          <w:rFonts w:ascii="Palatino Linotype" w:hAnsi="Palatino Linotype" w:cs="Arial"/>
        </w:rPr>
        <w:t xml:space="preserve">de particulares </w:t>
      </w:r>
      <w:r w:rsidRPr="00C37FD9">
        <w:rPr>
          <w:rFonts w:ascii="Palatino Linotype" w:hAnsi="Palatino Linotype" w:cs="Arial"/>
        </w:rPr>
        <w:t xml:space="preserve">en nada contribuye a la rendición de cuentas o a la transparencia de la gestión gubernamental, sino por el contrario, dar a conocer los números de las cuentas bancarias hace vulnerable a su titular al abrir la posibilidad de que terceros que cuenten con las posibilidades tecnológicas y/o económicas puedan realizar actos ilícitos mediante operaciones cibernéticas. </w:t>
      </w:r>
    </w:p>
    <w:p w14:paraId="18E4A613" w14:textId="77777777" w:rsidR="00BE18C8" w:rsidRPr="00C37FD9" w:rsidRDefault="00BE18C8" w:rsidP="00BE18C8">
      <w:pPr>
        <w:pStyle w:val="Sinespaciado"/>
        <w:spacing w:line="360" w:lineRule="auto"/>
        <w:jc w:val="both"/>
        <w:rPr>
          <w:rFonts w:ascii="Palatino Linotype" w:hAnsi="Palatino Linotype" w:cs="Arial"/>
        </w:rPr>
      </w:pPr>
    </w:p>
    <w:p w14:paraId="637A1013" w14:textId="705BC421" w:rsidR="00BE18C8" w:rsidRPr="00C37FD9" w:rsidRDefault="00BE18C8" w:rsidP="00BE18C8">
      <w:pPr>
        <w:pStyle w:val="Sinespaciado"/>
        <w:spacing w:line="360" w:lineRule="auto"/>
        <w:jc w:val="both"/>
        <w:rPr>
          <w:rFonts w:ascii="Palatino Linotype" w:hAnsi="Palatino Linotype" w:cs="Arial"/>
          <w:lang w:val="es-ES_tradnl"/>
        </w:rPr>
      </w:pPr>
      <w:r w:rsidRPr="00C37FD9">
        <w:rPr>
          <w:rFonts w:ascii="Palatino Linotype" w:hAnsi="Palatino Linotype" w:cs="Arial"/>
        </w:rPr>
        <w:lastRenderedPageBreak/>
        <w:t xml:space="preserve">Finalmente respecto de los Códigos Bidimensionales, también denominados </w:t>
      </w:r>
      <w:r w:rsidRPr="00C37FD9">
        <w:rPr>
          <w:rFonts w:ascii="Palatino Linotype" w:hAnsi="Palatino Linotype" w:cs="Arial"/>
          <w:b/>
        </w:rPr>
        <w:t xml:space="preserve">Códigos </w:t>
      </w:r>
      <w:proofErr w:type="spellStart"/>
      <w:r w:rsidRPr="00C37FD9">
        <w:rPr>
          <w:rFonts w:ascii="Palatino Linotype" w:hAnsi="Palatino Linotype" w:cs="Arial"/>
          <w:b/>
        </w:rPr>
        <w:t>QR</w:t>
      </w:r>
      <w:proofErr w:type="spellEnd"/>
      <w:r w:rsidRPr="00C37FD9">
        <w:rPr>
          <w:rFonts w:ascii="Palatino Linotype" w:hAnsi="Palatino Linotype" w:cs="Arial"/>
        </w:rPr>
        <w:t>,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w:t>
      </w:r>
    </w:p>
    <w:p w14:paraId="5CC78ECE" w14:textId="77777777" w:rsidR="00BE18C8" w:rsidRPr="00C37FD9" w:rsidRDefault="00BE18C8" w:rsidP="00C24D89">
      <w:pPr>
        <w:spacing w:line="360" w:lineRule="auto"/>
        <w:jc w:val="both"/>
        <w:rPr>
          <w:rFonts w:ascii="Palatino Linotype" w:hAnsi="Palatino Linotype" w:cs="Arial"/>
          <w:lang w:val="es-ES_tradnl"/>
        </w:rPr>
      </w:pPr>
    </w:p>
    <w:p w14:paraId="5053F954" w14:textId="77777777" w:rsidR="00C24D89" w:rsidRPr="00C37FD9" w:rsidRDefault="00C24D89" w:rsidP="00C24D89">
      <w:pPr>
        <w:spacing w:line="360" w:lineRule="auto"/>
        <w:jc w:val="both"/>
        <w:rPr>
          <w:rFonts w:ascii="Palatino Linotype" w:hAnsi="Palatino Linotype" w:cs="Arial"/>
          <w:lang w:eastAsia="es-MX"/>
        </w:rPr>
      </w:pPr>
      <w:r w:rsidRPr="00C37FD9">
        <w:rPr>
          <w:rFonts w:ascii="Palatino Linotype" w:hAnsi="Palatino Linotype" w:cs="Arial"/>
          <w:lang w:val="es-ES_tradnl"/>
        </w:rPr>
        <w:t xml:space="preserve">Por ende, en el presente caso, </w:t>
      </w:r>
      <w:r w:rsidRPr="00C37FD9">
        <w:rPr>
          <w:rFonts w:ascii="Palatino Linotype" w:hAnsi="Palatino Linotype" w:cs="Arial"/>
          <w:b/>
          <w:lang w:val="es-ES_tradnl"/>
        </w:rPr>
        <w:t>EL SUJETO OBLIGADO</w:t>
      </w:r>
      <w:r w:rsidRPr="00C37FD9">
        <w:rPr>
          <w:rFonts w:ascii="Palatino Linotype" w:hAnsi="Palatino Linotype" w:cs="Arial"/>
          <w:lang w:val="es-ES_tradnl"/>
        </w:rPr>
        <w:t xml:space="preserve"> debe </w:t>
      </w:r>
      <w:r w:rsidRPr="00C37FD9">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C37FD9">
        <w:rPr>
          <w:rFonts w:ascii="Palatino Linotype" w:hAnsi="Palatino Linotype" w:cs="Arial"/>
          <w:b/>
          <w:lang w:eastAsia="es-MX"/>
        </w:rPr>
        <w:t>EL SUJETO OBLIGADO</w:t>
      </w:r>
      <w:r w:rsidRPr="00C37FD9">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C37FD9">
        <w:rPr>
          <w:rFonts w:ascii="Palatino Linotype" w:hAnsi="Palatino Linotype" w:cs="Arial"/>
          <w:b/>
          <w:lang w:eastAsia="es-MX"/>
        </w:rPr>
        <w:t>SUJETO OBLIGADO</w:t>
      </w:r>
      <w:r w:rsidRPr="00C37FD9">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4090EC53" w14:textId="77777777" w:rsidR="00C24D89" w:rsidRPr="00C37FD9" w:rsidRDefault="00C24D89" w:rsidP="00C24D89">
      <w:pPr>
        <w:spacing w:line="360" w:lineRule="auto"/>
        <w:jc w:val="both"/>
        <w:rPr>
          <w:rFonts w:ascii="Palatino Linotype" w:hAnsi="Palatino Linotype" w:cs="Arial"/>
          <w:lang w:eastAsia="es-MX"/>
        </w:rPr>
      </w:pPr>
    </w:p>
    <w:p w14:paraId="12C6F9B5" w14:textId="77777777" w:rsidR="00C24D89" w:rsidRPr="00C37FD9" w:rsidRDefault="00C24D89" w:rsidP="00C24D89">
      <w:pPr>
        <w:spacing w:line="360" w:lineRule="auto"/>
        <w:jc w:val="both"/>
        <w:rPr>
          <w:rFonts w:ascii="Palatino Linotype" w:eastAsia="Calibri" w:hAnsi="Palatino Linotype"/>
        </w:rPr>
      </w:pPr>
      <w:r w:rsidRPr="00C37FD9">
        <w:rPr>
          <w:rFonts w:ascii="Palatino Linotype" w:eastAsia="Calibri" w:hAnsi="Palatino Linotype"/>
        </w:rPr>
        <w:t xml:space="preserve">Así, es que </w:t>
      </w:r>
      <w:r w:rsidRPr="00C37FD9">
        <w:rPr>
          <w:rFonts w:ascii="Palatino Linotype" w:eastAsia="Calibri" w:hAnsi="Palatino Linotype"/>
          <w:b/>
        </w:rPr>
        <w:t>EL SUJETO OBLIGADO</w:t>
      </w:r>
      <w:r w:rsidRPr="00C37FD9">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w:t>
      </w:r>
      <w:r w:rsidRPr="00C37FD9">
        <w:rPr>
          <w:rFonts w:ascii="Palatino Linotype" w:eastAsia="Calibri" w:hAnsi="Palatino Linotype"/>
        </w:rPr>
        <w:lastRenderedPageBreak/>
        <w:t>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76664827" w14:textId="77777777" w:rsidR="00C24D89" w:rsidRPr="00C37FD9" w:rsidRDefault="00C24D89" w:rsidP="00C24D89">
      <w:pPr>
        <w:spacing w:line="360" w:lineRule="auto"/>
        <w:jc w:val="both"/>
        <w:rPr>
          <w:rFonts w:ascii="Palatino Linotype" w:eastAsia="Calibri" w:hAnsi="Palatino Linotype"/>
        </w:rPr>
      </w:pPr>
    </w:p>
    <w:p w14:paraId="4CEAF13C" w14:textId="40147154" w:rsidR="00C24D89" w:rsidRPr="00C37FD9" w:rsidRDefault="00C24D89" w:rsidP="00C24D89">
      <w:pPr>
        <w:spacing w:line="360" w:lineRule="auto"/>
        <w:jc w:val="both"/>
        <w:rPr>
          <w:rFonts w:ascii="Palatino Linotype" w:hAnsi="Palatino Linotype"/>
        </w:rPr>
      </w:pPr>
      <w:r w:rsidRPr="00C37FD9">
        <w:rPr>
          <w:rFonts w:ascii="Palatino Linotype" w:hAnsi="Palatino Linotype"/>
        </w:rPr>
        <w:t xml:space="preserve">Ello, </w:t>
      </w:r>
      <w:r w:rsidRPr="00C37FD9">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w:t>
      </w:r>
      <w:r w:rsidR="00BE7D42" w:rsidRPr="00C37FD9">
        <w:rPr>
          <w:rFonts w:ascii="Palatino Linotype" w:hAnsi="Palatino Linotype" w:cs="Arial"/>
        </w:rPr>
        <w:t>,</w:t>
      </w:r>
      <w:r w:rsidRPr="00C37FD9">
        <w:rPr>
          <w:rFonts w:ascii="Palatino Linotype" w:hAnsi="Palatino Linotype" w:cs="Arial"/>
        </w:rPr>
        <w:t xml:space="preserve"> fracción VIII y 132</w:t>
      </w:r>
      <w:r w:rsidR="00BE7D42" w:rsidRPr="00C37FD9">
        <w:rPr>
          <w:rFonts w:ascii="Palatino Linotype" w:hAnsi="Palatino Linotype" w:cs="Arial"/>
        </w:rPr>
        <w:t>,</w:t>
      </w:r>
      <w:r w:rsidRPr="00C37FD9">
        <w:rPr>
          <w:rFonts w:ascii="Palatino Linotype" w:hAnsi="Palatino Linotype" w:cs="Arial"/>
        </w:rPr>
        <w:t xml:space="preserve">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C356861" w14:textId="77777777" w:rsidR="00C24D89" w:rsidRPr="00C37FD9" w:rsidRDefault="00C24D89" w:rsidP="00C24D89">
      <w:pPr>
        <w:spacing w:line="360" w:lineRule="auto"/>
        <w:jc w:val="both"/>
        <w:rPr>
          <w:rFonts w:ascii="Palatino Linotype" w:hAnsi="Palatino Linotype" w:cs="Arial"/>
        </w:rPr>
      </w:pPr>
    </w:p>
    <w:p w14:paraId="57F24C6B" w14:textId="77777777" w:rsidR="00C24D89" w:rsidRPr="00C37FD9" w:rsidRDefault="00C24D89" w:rsidP="00C24D89">
      <w:pPr>
        <w:ind w:left="709" w:right="757"/>
        <w:jc w:val="both"/>
        <w:rPr>
          <w:rFonts w:ascii="Palatino Linotype" w:hAnsi="Palatino Linotype" w:cs="Arial"/>
          <w:i/>
          <w:sz w:val="22"/>
          <w:lang w:eastAsia="es-MX"/>
        </w:rPr>
      </w:pPr>
      <w:r w:rsidRPr="00C37FD9">
        <w:rPr>
          <w:rFonts w:ascii="Palatino Linotype" w:hAnsi="Palatino Linotype" w:cs="Arial"/>
          <w:b/>
          <w:i/>
          <w:sz w:val="22"/>
          <w:lang w:eastAsia="es-MX"/>
        </w:rPr>
        <w:t xml:space="preserve">“Artículo 49. </w:t>
      </w:r>
      <w:r w:rsidRPr="00C37FD9">
        <w:rPr>
          <w:rFonts w:ascii="Palatino Linotype" w:hAnsi="Palatino Linotype" w:cs="Arial"/>
          <w:i/>
          <w:sz w:val="22"/>
          <w:lang w:eastAsia="es-MX"/>
        </w:rPr>
        <w:t>Los Comités de Transparencia tendrán las siguientes atribuciones:</w:t>
      </w:r>
    </w:p>
    <w:p w14:paraId="056A9664" w14:textId="77777777" w:rsidR="00C24D89" w:rsidRPr="00C37FD9" w:rsidRDefault="00C24D89" w:rsidP="00C24D89">
      <w:pPr>
        <w:ind w:left="709" w:right="757"/>
        <w:jc w:val="both"/>
        <w:rPr>
          <w:rFonts w:ascii="Palatino Linotype" w:hAnsi="Palatino Linotype" w:cs="Arial"/>
          <w:i/>
          <w:sz w:val="22"/>
          <w:lang w:eastAsia="es-MX"/>
        </w:rPr>
      </w:pPr>
      <w:r w:rsidRPr="00C37FD9">
        <w:rPr>
          <w:rFonts w:ascii="Palatino Linotype" w:hAnsi="Palatino Linotype" w:cs="Arial"/>
          <w:b/>
          <w:i/>
          <w:sz w:val="22"/>
          <w:lang w:eastAsia="es-MX"/>
        </w:rPr>
        <w:t>VIII.</w:t>
      </w:r>
      <w:r w:rsidRPr="00C37FD9">
        <w:rPr>
          <w:rFonts w:ascii="Palatino Linotype" w:hAnsi="Palatino Linotype" w:cs="Arial"/>
          <w:i/>
          <w:sz w:val="22"/>
          <w:lang w:eastAsia="es-MX"/>
        </w:rPr>
        <w:t xml:space="preserve"> Aprobar, modificar o revocar la clasificación de la información;</w:t>
      </w:r>
    </w:p>
    <w:p w14:paraId="651834EC" w14:textId="77777777" w:rsidR="00C24D89" w:rsidRPr="00C37FD9" w:rsidRDefault="00C24D89" w:rsidP="00C24D89">
      <w:pPr>
        <w:ind w:left="709" w:right="757"/>
        <w:jc w:val="both"/>
        <w:rPr>
          <w:rFonts w:ascii="Palatino Linotype" w:hAnsi="Palatino Linotype" w:cs="Arial"/>
          <w:i/>
          <w:sz w:val="22"/>
          <w:lang w:eastAsia="es-MX"/>
        </w:rPr>
      </w:pPr>
    </w:p>
    <w:p w14:paraId="6CB31D38" w14:textId="77777777" w:rsidR="00C24D89" w:rsidRPr="00C37FD9" w:rsidRDefault="00C24D89" w:rsidP="00C24D89">
      <w:pPr>
        <w:ind w:left="709" w:right="757"/>
        <w:jc w:val="both"/>
        <w:rPr>
          <w:rFonts w:ascii="Palatino Linotype" w:hAnsi="Palatino Linotype" w:cs="Arial"/>
          <w:i/>
          <w:sz w:val="22"/>
          <w:lang w:eastAsia="es-MX"/>
        </w:rPr>
      </w:pPr>
      <w:r w:rsidRPr="00C37FD9">
        <w:rPr>
          <w:rFonts w:ascii="Palatino Linotype" w:hAnsi="Palatino Linotype" w:cs="Arial"/>
          <w:b/>
          <w:i/>
          <w:sz w:val="22"/>
          <w:lang w:eastAsia="es-MX"/>
        </w:rPr>
        <w:t>Artículo 132.</w:t>
      </w:r>
      <w:r w:rsidRPr="00C37FD9">
        <w:rPr>
          <w:rFonts w:ascii="Palatino Linotype" w:hAnsi="Palatino Linotype" w:cs="Arial"/>
          <w:i/>
          <w:sz w:val="22"/>
          <w:lang w:eastAsia="es-MX"/>
        </w:rPr>
        <w:t xml:space="preserve"> La clasificación de la información se llevará a cabo en el momento en que:</w:t>
      </w:r>
    </w:p>
    <w:p w14:paraId="2E74E53B" w14:textId="77777777" w:rsidR="00C24D89" w:rsidRPr="00C37FD9" w:rsidRDefault="00C24D89" w:rsidP="00C24D89">
      <w:pPr>
        <w:ind w:left="709" w:right="757"/>
        <w:jc w:val="both"/>
        <w:rPr>
          <w:rFonts w:ascii="Palatino Linotype" w:hAnsi="Palatino Linotype" w:cs="Arial"/>
          <w:b/>
          <w:i/>
          <w:sz w:val="22"/>
          <w:lang w:eastAsia="es-MX"/>
        </w:rPr>
      </w:pPr>
    </w:p>
    <w:p w14:paraId="558AD3E3" w14:textId="77777777" w:rsidR="00C24D89" w:rsidRPr="00C37FD9" w:rsidRDefault="00C24D89" w:rsidP="00C24D89">
      <w:pPr>
        <w:ind w:left="709" w:right="757"/>
        <w:jc w:val="both"/>
        <w:rPr>
          <w:rFonts w:ascii="Palatino Linotype" w:hAnsi="Palatino Linotype" w:cs="Arial"/>
          <w:i/>
          <w:sz w:val="22"/>
          <w:lang w:eastAsia="es-MX"/>
        </w:rPr>
      </w:pPr>
      <w:r w:rsidRPr="00C37FD9">
        <w:rPr>
          <w:rFonts w:ascii="Palatino Linotype" w:hAnsi="Palatino Linotype" w:cs="Arial"/>
          <w:b/>
          <w:i/>
          <w:sz w:val="22"/>
          <w:lang w:eastAsia="es-MX"/>
        </w:rPr>
        <w:t>I.</w:t>
      </w:r>
      <w:r w:rsidRPr="00C37FD9">
        <w:rPr>
          <w:rFonts w:ascii="Palatino Linotype" w:hAnsi="Palatino Linotype" w:cs="Arial"/>
          <w:i/>
          <w:sz w:val="22"/>
          <w:lang w:eastAsia="es-MX"/>
        </w:rPr>
        <w:t xml:space="preserve"> Se reciba una solicitud de acceso a la información;</w:t>
      </w:r>
    </w:p>
    <w:p w14:paraId="49EF81EF" w14:textId="77777777" w:rsidR="00C24D89" w:rsidRPr="00C37FD9" w:rsidRDefault="00C24D89" w:rsidP="00C24D89">
      <w:pPr>
        <w:ind w:left="709" w:right="757"/>
        <w:jc w:val="both"/>
        <w:rPr>
          <w:rFonts w:ascii="Palatino Linotype" w:hAnsi="Palatino Linotype" w:cs="Arial"/>
          <w:i/>
          <w:sz w:val="22"/>
          <w:lang w:eastAsia="es-MX"/>
        </w:rPr>
      </w:pPr>
      <w:r w:rsidRPr="00C37FD9">
        <w:rPr>
          <w:rFonts w:ascii="Palatino Linotype" w:hAnsi="Palatino Linotype" w:cs="Arial"/>
          <w:b/>
          <w:i/>
          <w:sz w:val="22"/>
          <w:lang w:eastAsia="es-MX"/>
        </w:rPr>
        <w:t>II.</w:t>
      </w:r>
      <w:r w:rsidRPr="00C37FD9">
        <w:rPr>
          <w:rFonts w:ascii="Palatino Linotype" w:hAnsi="Palatino Linotype" w:cs="Arial"/>
          <w:i/>
          <w:sz w:val="22"/>
          <w:lang w:eastAsia="es-MX"/>
        </w:rPr>
        <w:t xml:space="preserve"> Se determine mediante resolución de autoridad competente; o</w:t>
      </w:r>
    </w:p>
    <w:p w14:paraId="045878D5" w14:textId="77777777" w:rsidR="00C24D89" w:rsidRPr="00C37FD9" w:rsidRDefault="00C24D89" w:rsidP="00C24D89">
      <w:pPr>
        <w:ind w:left="709" w:right="757"/>
        <w:jc w:val="both"/>
        <w:rPr>
          <w:rFonts w:ascii="Palatino Linotype" w:hAnsi="Palatino Linotype" w:cs="Arial"/>
          <w:b/>
          <w:i/>
          <w:sz w:val="22"/>
          <w:lang w:eastAsia="es-MX"/>
        </w:rPr>
      </w:pPr>
      <w:r w:rsidRPr="00C37FD9">
        <w:rPr>
          <w:rFonts w:ascii="Palatino Linotype" w:hAnsi="Palatino Linotype" w:cs="Arial"/>
          <w:i/>
          <w:sz w:val="22"/>
          <w:lang w:eastAsia="es-MX"/>
        </w:rPr>
        <w:t>III. Se generen versiones públicas para dar cumplimiento a las obligaciones de transparencia previstas en esta Ley.</w:t>
      </w:r>
      <w:r w:rsidRPr="00C37FD9">
        <w:rPr>
          <w:rFonts w:ascii="Palatino Linotype" w:hAnsi="Palatino Linotype" w:cs="Arial"/>
          <w:b/>
          <w:i/>
          <w:sz w:val="22"/>
          <w:lang w:eastAsia="es-MX"/>
        </w:rPr>
        <w:t>”</w:t>
      </w:r>
    </w:p>
    <w:p w14:paraId="51203009" w14:textId="77777777" w:rsidR="00C24D89" w:rsidRPr="00C37FD9" w:rsidRDefault="00C24D89" w:rsidP="00C24D89">
      <w:pPr>
        <w:ind w:left="709" w:right="757"/>
        <w:jc w:val="both"/>
        <w:rPr>
          <w:rFonts w:ascii="Palatino Linotype" w:hAnsi="Palatino Linotype" w:cs="Arial"/>
          <w:b/>
          <w:i/>
          <w:sz w:val="22"/>
          <w:lang w:eastAsia="es-MX"/>
        </w:rPr>
      </w:pPr>
    </w:p>
    <w:p w14:paraId="5ADFACFF" w14:textId="77777777" w:rsidR="00C24D89" w:rsidRPr="00C37FD9" w:rsidRDefault="00C24D89" w:rsidP="00C24D89">
      <w:pPr>
        <w:ind w:left="709" w:right="757"/>
        <w:jc w:val="both"/>
        <w:rPr>
          <w:rFonts w:ascii="Palatino Linotype" w:hAnsi="Palatino Linotype" w:cs="Arial"/>
          <w:i/>
          <w:sz w:val="22"/>
          <w:lang w:eastAsia="es-MX"/>
        </w:rPr>
      </w:pPr>
      <w:r w:rsidRPr="00C37FD9">
        <w:rPr>
          <w:rFonts w:ascii="Palatino Linotype" w:hAnsi="Palatino Linotype" w:cs="Arial"/>
          <w:b/>
          <w:i/>
          <w:sz w:val="22"/>
          <w:lang w:eastAsia="es-MX"/>
        </w:rPr>
        <w:t>“Segundo.-</w:t>
      </w:r>
      <w:r w:rsidRPr="00C37FD9">
        <w:rPr>
          <w:rFonts w:ascii="Palatino Linotype" w:hAnsi="Palatino Linotype" w:cs="Arial"/>
          <w:i/>
          <w:sz w:val="22"/>
          <w:lang w:eastAsia="es-MX"/>
        </w:rPr>
        <w:t xml:space="preserve"> Para efectos de los presentes Lineamientos Generales, se entenderá por:</w:t>
      </w:r>
    </w:p>
    <w:p w14:paraId="51FCA9C6" w14:textId="77777777" w:rsidR="00C24D89" w:rsidRPr="00C37FD9" w:rsidRDefault="00C24D89" w:rsidP="00C24D89">
      <w:pPr>
        <w:ind w:left="709" w:right="757"/>
        <w:jc w:val="both"/>
        <w:rPr>
          <w:rFonts w:ascii="Palatino Linotype" w:hAnsi="Palatino Linotype" w:cs="Arial"/>
          <w:b/>
          <w:i/>
          <w:sz w:val="22"/>
          <w:lang w:eastAsia="es-MX"/>
        </w:rPr>
      </w:pPr>
    </w:p>
    <w:p w14:paraId="6509E36C" w14:textId="77777777" w:rsidR="00C24D89" w:rsidRPr="00C37FD9" w:rsidRDefault="00C24D89" w:rsidP="00C24D89">
      <w:pPr>
        <w:ind w:left="709" w:right="757"/>
        <w:jc w:val="both"/>
        <w:rPr>
          <w:rFonts w:ascii="Palatino Linotype" w:hAnsi="Palatino Linotype" w:cs="Arial"/>
          <w:i/>
          <w:sz w:val="22"/>
          <w:lang w:eastAsia="es-MX"/>
        </w:rPr>
      </w:pPr>
      <w:r w:rsidRPr="00C37FD9">
        <w:rPr>
          <w:rFonts w:ascii="Palatino Linotype" w:hAnsi="Palatino Linotype" w:cs="Arial"/>
          <w:b/>
          <w:i/>
          <w:sz w:val="22"/>
          <w:lang w:eastAsia="es-MX"/>
        </w:rPr>
        <w:t>XVIII.</w:t>
      </w:r>
      <w:r w:rsidRPr="00C37FD9">
        <w:rPr>
          <w:rFonts w:ascii="Palatino Linotype" w:hAnsi="Palatino Linotype" w:cs="Arial"/>
          <w:i/>
          <w:sz w:val="22"/>
          <w:lang w:eastAsia="es-MX"/>
        </w:rPr>
        <w:t xml:space="preserve"> </w:t>
      </w:r>
      <w:r w:rsidRPr="00C37FD9">
        <w:rPr>
          <w:rFonts w:ascii="Palatino Linotype" w:hAnsi="Palatino Linotype" w:cs="Arial"/>
          <w:b/>
          <w:i/>
          <w:sz w:val="22"/>
          <w:lang w:eastAsia="es-MX"/>
        </w:rPr>
        <w:t>Versión pública:</w:t>
      </w:r>
      <w:r w:rsidRPr="00C37FD9">
        <w:rPr>
          <w:rFonts w:ascii="Palatino Linotype" w:hAnsi="Palatino Linotype" w:cs="Arial"/>
          <w:i/>
          <w:sz w:val="22"/>
          <w:lang w:eastAsia="es-MX"/>
        </w:rPr>
        <w:t xml:space="preserve"> El documento a partir del que se otorga acceso a la información, en el que se testan partes o secciones clasificadas, indicando el contenido </w:t>
      </w:r>
      <w:r w:rsidRPr="00C37FD9">
        <w:rPr>
          <w:rFonts w:ascii="Palatino Linotype" w:hAnsi="Palatino Linotype" w:cs="Arial"/>
          <w:i/>
          <w:sz w:val="22"/>
          <w:lang w:eastAsia="es-MX"/>
        </w:rPr>
        <w:lastRenderedPageBreak/>
        <w:t>de éstas de manera genérica, fundando y motivando la reserva o confidencialidad, a través de la resolución que para tal efecto emita el Comité de Transparencia.</w:t>
      </w:r>
    </w:p>
    <w:p w14:paraId="4766A5E9" w14:textId="77777777" w:rsidR="00C24D89" w:rsidRPr="00C37FD9" w:rsidRDefault="00C24D89" w:rsidP="00C24D89">
      <w:pPr>
        <w:ind w:left="709" w:right="757"/>
        <w:jc w:val="both"/>
        <w:rPr>
          <w:rFonts w:ascii="Palatino Linotype" w:hAnsi="Palatino Linotype" w:cs="Arial"/>
          <w:b/>
          <w:i/>
          <w:sz w:val="22"/>
          <w:lang w:eastAsia="es-MX"/>
        </w:rPr>
      </w:pPr>
    </w:p>
    <w:p w14:paraId="47F7C944" w14:textId="77777777" w:rsidR="00C24D89" w:rsidRPr="00C37FD9" w:rsidRDefault="00C24D89" w:rsidP="00C24D89">
      <w:pPr>
        <w:ind w:left="709" w:right="757"/>
        <w:jc w:val="both"/>
        <w:rPr>
          <w:rFonts w:ascii="Palatino Linotype" w:hAnsi="Palatino Linotype" w:cs="Arial"/>
          <w:i/>
          <w:sz w:val="22"/>
          <w:lang w:eastAsia="es-MX"/>
        </w:rPr>
      </w:pPr>
      <w:r w:rsidRPr="00C37FD9">
        <w:rPr>
          <w:rFonts w:ascii="Palatino Linotype" w:hAnsi="Palatino Linotype" w:cs="Arial"/>
          <w:b/>
          <w:i/>
          <w:sz w:val="22"/>
          <w:lang w:eastAsia="es-MX"/>
        </w:rPr>
        <w:t>Cuarto.</w:t>
      </w:r>
      <w:r w:rsidRPr="00C37FD9">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7F10595" w14:textId="77777777" w:rsidR="00C24D89" w:rsidRPr="00C37FD9" w:rsidRDefault="00C24D89" w:rsidP="00C24D89">
      <w:pPr>
        <w:ind w:left="709" w:right="757"/>
        <w:jc w:val="both"/>
        <w:rPr>
          <w:rFonts w:ascii="Palatino Linotype" w:hAnsi="Palatino Linotype" w:cs="Arial"/>
          <w:i/>
          <w:sz w:val="22"/>
          <w:lang w:eastAsia="es-MX"/>
        </w:rPr>
      </w:pPr>
      <w:r w:rsidRPr="00C37FD9">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446FCA5E" w14:textId="77777777" w:rsidR="00C24D89" w:rsidRPr="00C37FD9" w:rsidRDefault="00C24D89" w:rsidP="00C24D89">
      <w:pPr>
        <w:ind w:left="709" w:right="757"/>
        <w:jc w:val="both"/>
        <w:rPr>
          <w:rFonts w:ascii="Palatino Linotype" w:hAnsi="Palatino Linotype" w:cs="Arial"/>
          <w:b/>
          <w:i/>
          <w:sz w:val="22"/>
          <w:lang w:eastAsia="es-MX"/>
        </w:rPr>
      </w:pPr>
    </w:p>
    <w:p w14:paraId="0FB35C8E" w14:textId="77777777" w:rsidR="00C24D89" w:rsidRPr="00C37FD9" w:rsidRDefault="00C24D89" w:rsidP="00C24D89">
      <w:pPr>
        <w:ind w:left="709" w:right="757"/>
        <w:jc w:val="both"/>
        <w:rPr>
          <w:rFonts w:ascii="Palatino Linotype" w:hAnsi="Palatino Linotype" w:cs="Arial"/>
          <w:i/>
          <w:sz w:val="22"/>
          <w:lang w:eastAsia="es-MX"/>
        </w:rPr>
      </w:pPr>
      <w:r w:rsidRPr="00C37FD9">
        <w:rPr>
          <w:rFonts w:ascii="Palatino Linotype" w:hAnsi="Palatino Linotype" w:cs="Arial"/>
          <w:b/>
          <w:i/>
          <w:sz w:val="22"/>
          <w:lang w:eastAsia="es-MX"/>
        </w:rPr>
        <w:t>Quinto.</w:t>
      </w:r>
      <w:r w:rsidRPr="00C37FD9">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EF27658" w14:textId="77777777" w:rsidR="00C24D89" w:rsidRPr="00C37FD9" w:rsidRDefault="00C24D89" w:rsidP="00C24D89">
      <w:pPr>
        <w:ind w:left="709" w:right="757"/>
        <w:jc w:val="both"/>
        <w:rPr>
          <w:rFonts w:ascii="Palatino Linotype" w:hAnsi="Palatino Linotype" w:cs="Arial"/>
          <w:b/>
          <w:i/>
          <w:sz w:val="22"/>
          <w:lang w:eastAsia="es-MX"/>
        </w:rPr>
      </w:pPr>
    </w:p>
    <w:p w14:paraId="66B3081A" w14:textId="77777777" w:rsidR="00C24D89" w:rsidRPr="00C37FD9" w:rsidRDefault="00C24D89" w:rsidP="00C24D89">
      <w:pPr>
        <w:ind w:left="709" w:right="757"/>
        <w:jc w:val="both"/>
        <w:rPr>
          <w:rFonts w:ascii="Palatino Linotype" w:hAnsi="Palatino Linotype" w:cs="Arial"/>
          <w:i/>
          <w:sz w:val="22"/>
          <w:lang w:eastAsia="es-MX"/>
        </w:rPr>
      </w:pPr>
      <w:r w:rsidRPr="00C37FD9">
        <w:rPr>
          <w:rFonts w:ascii="Palatino Linotype" w:hAnsi="Palatino Linotype" w:cs="Arial"/>
          <w:b/>
          <w:i/>
          <w:sz w:val="22"/>
          <w:lang w:eastAsia="es-MX"/>
        </w:rPr>
        <w:t>Sexto.</w:t>
      </w:r>
      <w:r w:rsidRPr="00C37FD9">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D4AAA47" w14:textId="77777777" w:rsidR="00C24D89" w:rsidRPr="00C37FD9" w:rsidRDefault="00C24D89" w:rsidP="00C24D89">
      <w:pPr>
        <w:ind w:left="709" w:right="757"/>
        <w:jc w:val="both"/>
        <w:rPr>
          <w:rFonts w:ascii="Palatino Linotype" w:hAnsi="Palatino Linotype" w:cs="Arial"/>
          <w:i/>
          <w:sz w:val="22"/>
          <w:lang w:eastAsia="es-MX"/>
        </w:rPr>
      </w:pPr>
      <w:r w:rsidRPr="00C37FD9">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34736805" w14:textId="77777777" w:rsidR="00C24D89" w:rsidRPr="00C37FD9" w:rsidRDefault="00C24D89" w:rsidP="00C24D89">
      <w:pPr>
        <w:ind w:left="709" w:right="757"/>
        <w:jc w:val="both"/>
        <w:rPr>
          <w:rFonts w:ascii="Palatino Linotype" w:hAnsi="Palatino Linotype" w:cs="Arial"/>
          <w:b/>
          <w:i/>
          <w:sz w:val="22"/>
          <w:lang w:eastAsia="es-MX"/>
        </w:rPr>
      </w:pPr>
    </w:p>
    <w:p w14:paraId="4A6A55F7" w14:textId="77777777" w:rsidR="00C24D89" w:rsidRPr="00C37FD9" w:rsidRDefault="00C24D89" w:rsidP="00C24D89">
      <w:pPr>
        <w:ind w:left="709" w:right="757"/>
        <w:jc w:val="both"/>
        <w:rPr>
          <w:rFonts w:ascii="Palatino Linotype" w:hAnsi="Palatino Linotype" w:cs="Arial"/>
          <w:i/>
          <w:sz w:val="22"/>
          <w:lang w:eastAsia="es-MX"/>
        </w:rPr>
      </w:pPr>
      <w:r w:rsidRPr="00C37FD9">
        <w:rPr>
          <w:rFonts w:ascii="Palatino Linotype" w:hAnsi="Palatino Linotype" w:cs="Arial"/>
          <w:b/>
          <w:i/>
          <w:sz w:val="22"/>
          <w:lang w:eastAsia="es-MX"/>
        </w:rPr>
        <w:t>Séptimo.</w:t>
      </w:r>
      <w:r w:rsidRPr="00C37FD9">
        <w:rPr>
          <w:rFonts w:ascii="Palatino Linotype" w:hAnsi="Palatino Linotype" w:cs="Arial"/>
          <w:i/>
          <w:sz w:val="22"/>
          <w:lang w:eastAsia="es-MX"/>
        </w:rPr>
        <w:t xml:space="preserve"> La clasificación de la información se llevará a cabo en el momento en que:</w:t>
      </w:r>
    </w:p>
    <w:p w14:paraId="6C70CFE0" w14:textId="77777777" w:rsidR="00C24D89" w:rsidRPr="00C37FD9" w:rsidRDefault="00C24D89" w:rsidP="00C24D89">
      <w:pPr>
        <w:ind w:left="709" w:right="757"/>
        <w:jc w:val="both"/>
        <w:rPr>
          <w:rFonts w:ascii="Palatino Linotype" w:hAnsi="Palatino Linotype" w:cs="Arial"/>
          <w:i/>
          <w:sz w:val="22"/>
          <w:lang w:eastAsia="es-MX"/>
        </w:rPr>
      </w:pPr>
      <w:r w:rsidRPr="00C37FD9">
        <w:rPr>
          <w:rFonts w:ascii="Palatino Linotype" w:hAnsi="Palatino Linotype" w:cs="Arial"/>
          <w:b/>
          <w:i/>
          <w:sz w:val="22"/>
          <w:lang w:eastAsia="es-MX"/>
        </w:rPr>
        <w:t>I.</w:t>
      </w:r>
      <w:r w:rsidRPr="00C37FD9">
        <w:rPr>
          <w:rFonts w:ascii="Palatino Linotype" w:hAnsi="Palatino Linotype" w:cs="Arial"/>
          <w:i/>
          <w:sz w:val="22"/>
          <w:lang w:eastAsia="es-MX"/>
        </w:rPr>
        <w:t xml:space="preserve"> Se reciba una solicitud de acceso a la información;</w:t>
      </w:r>
    </w:p>
    <w:p w14:paraId="3EE3BAD6" w14:textId="77777777" w:rsidR="00C24D89" w:rsidRPr="00C37FD9" w:rsidRDefault="00C24D89" w:rsidP="00C24D89">
      <w:pPr>
        <w:ind w:left="709" w:right="757"/>
        <w:jc w:val="both"/>
        <w:rPr>
          <w:rFonts w:ascii="Palatino Linotype" w:hAnsi="Palatino Linotype" w:cs="Arial"/>
          <w:b/>
          <w:i/>
          <w:sz w:val="22"/>
          <w:lang w:eastAsia="es-MX"/>
        </w:rPr>
      </w:pPr>
    </w:p>
    <w:p w14:paraId="41838453" w14:textId="77777777" w:rsidR="00C24D89" w:rsidRPr="00C37FD9" w:rsidRDefault="00C24D89" w:rsidP="00C24D89">
      <w:pPr>
        <w:ind w:left="709" w:right="757"/>
        <w:jc w:val="both"/>
        <w:rPr>
          <w:rFonts w:ascii="Palatino Linotype" w:hAnsi="Palatino Linotype" w:cs="Arial"/>
          <w:i/>
          <w:sz w:val="22"/>
          <w:lang w:eastAsia="es-MX"/>
        </w:rPr>
      </w:pPr>
      <w:r w:rsidRPr="00C37FD9">
        <w:rPr>
          <w:rFonts w:ascii="Palatino Linotype" w:hAnsi="Palatino Linotype" w:cs="Arial"/>
          <w:b/>
          <w:i/>
          <w:sz w:val="22"/>
          <w:lang w:eastAsia="es-MX"/>
        </w:rPr>
        <w:t>II.</w:t>
      </w:r>
      <w:r w:rsidRPr="00C37FD9">
        <w:rPr>
          <w:rFonts w:ascii="Palatino Linotype" w:hAnsi="Palatino Linotype" w:cs="Arial"/>
          <w:i/>
          <w:sz w:val="22"/>
          <w:lang w:eastAsia="es-MX"/>
        </w:rPr>
        <w:t xml:space="preserve"> Se determine mediante resolución de autoridad competente, o</w:t>
      </w:r>
    </w:p>
    <w:p w14:paraId="6D784329" w14:textId="77777777" w:rsidR="00C24D89" w:rsidRPr="00C37FD9" w:rsidRDefault="00C24D89" w:rsidP="00C24D89">
      <w:pPr>
        <w:ind w:left="709" w:right="757"/>
        <w:jc w:val="both"/>
        <w:rPr>
          <w:rFonts w:ascii="Palatino Linotype" w:hAnsi="Palatino Linotype" w:cs="Arial"/>
          <w:b/>
          <w:i/>
          <w:sz w:val="22"/>
          <w:lang w:eastAsia="es-MX"/>
        </w:rPr>
      </w:pPr>
    </w:p>
    <w:p w14:paraId="39B56206" w14:textId="77777777" w:rsidR="00C24D89" w:rsidRPr="00C37FD9" w:rsidRDefault="00C24D89" w:rsidP="00C24D89">
      <w:pPr>
        <w:ind w:left="709" w:right="757"/>
        <w:jc w:val="both"/>
        <w:rPr>
          <w:rFonts w:ascii="Palatino Linotype" w:hAnsi="Palatino Linotype" w:cs="Arial"/>
          <w:i/>
          <w:sz w:val="22"/>
          <w:lang w:eastAsia="es-MX"/>
        </w:rPr>
      </w:pPr>
      <w:r w:rsidRPr="00C37FD9">
        <w:rPr>
          <w:rFonts w:ascii="Palatino Linotype" w:hAnsi="Palatino Linotype" w:cs="Arial"/>
          <w:b/>
          <w:i/>
          <w:sz w:val="22"/>
          <w:lang w:eastAsia="es-MX"/>
        </w:rPr>
        <w:t>III.</w:t>
      </w:r>
      <w:r w:rsidRPr="00C37FD9">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7E7E49D5" w14:textId="77777777" w:rsidR="00C24D89" w:rsidRPr="00C37FD9" w:rsidRDefault="00C24D89" w:rsidP="00C24D89">
      <w:pPr>
        <w:ind w:left="709" w:right="757"/>
        <w:jc w:val="both"/>
        <w:rPr>
          <w:rFonts w:ascii="Palatino Linotype" w:hAnsi="Palatino Linotype" w:cs="Arial"/>
          <w:i/>
          <w:sz w:val="22"/>
          <w:lang w:eastAsia="es-MX"/>
        </w:rPr>
      </w:pPr>
      <w:r w:rsidRPr="00C37FD9">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4DE35F6C" w14:textId="77777777" w:rsidR="00C24D89" w:rsidRPr="00C37FD9" w:rsidRDefault="00C24D89" w:rsidP="00C24D89">
      <w:pPr>
        <w:ind w:left="709" w:right="757"/>
        <w:jc w:val="both"/>
        <w:rPr>
          <w:rFonts w:ascii="Palatino Linotype" w:hAnsi="Palatino Linotype" w:cs="Arial"/>
          <w:b/>
          <w:i/>
          <w:sz w:val="22"/>
          <w:lang w:eastAsia="es-MX"/>
        </w:rPr>
      </w:pPr>
    </w:p>
    <w:p w14:paraId="26D09391" w14:textId="77777777" w:rsidR="00C24D89" w:rsidRPr="00C37FD9" w:rsidRDefault="00C24D89" w:rsidP="00C24D89">
      <w:pPr>
        <w:ind w:left="709" w:right="757"/>
        <w:jc w:val="both"/>
        <w:rPr>
          <w:rFonts w:ascii="Palatino Linotype" w:hAnsi="Palatino Linotype" w:cs="Arial"/>
          <w:i/>
          <w:sz w:val="22"/>
          <w:lang w:eastAsia="es-MX"/>
        </w:rPr>
      </w:pPr>
      <w:r w:rsidRPr="00C37FD9">
        <w:rPr>
          <w:rFonts w:ascii="Palatino Linotype" w:hAnsi="Palatino Linotype" w:cs="Arial"/>
          <w:b/>
          <w:i/>
          <w:sz w:val="22"/>
          <w:lang w:eastAsia="es-MX"/>
        </w:rPr>
        <w:lastRenderedPageBreak/>
        <w:t>Octavo.</w:t>
      </w:r>
      <w:r w:rsidRPr="00C37FD9">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AB9F9A5" w14:textId="77777777" w:rsidR="00C24D89" w:rsidRPr="00C37FD9" w:rsidRDefault="00C24D89" w:rsidP="00C24D89">
      <w:pPr>
        <w:ind w:left="709" w:right="757"/>
        <w:jc w:val="both"/>
        <w:rPr>
          <w:rFonts w:ascii="Palatino Linotype" w:hAnsi="Palatino Linotype" w:cs="Arial"/>
          <w:i/>
          <w:sz w:val="22"/>
          <w:lang w:eastAsia="es-MX"/>
        </w:rPr>
      </w:pPr>
      <w:r w:rsidRPr="00C37FD9">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3BAAEBDC" w14:textId="77777777" w:rsidR="00C24D89" w:rsidRPr="00C37FD9" w:rsidRDefault="00C24D89" w:rsidP="00C24D89">
      <w:pPr>
        <w:ind w:left="709" w:right="757"/>
        <w:jc w:val="both"/>
        <w:rPr>
          <w:rFonts w:ascii="Palatino Linotype" w:hAnsi="Palatino Linotype" w:cs="Arial"/>
          <w:i/>
          <w:sz w:val="22"/>
          <w:lang w:eastAsia="es-MX"/>
        </w:rPr>
      </w:pPr>
      <w:r w:rsidRPr="00C37FD9">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27272440" w14:textId="77777777" w:rsidR="00C24D89" w:rsidRPr="00C37FD9" w:rsidRDefault="00C24D89" w:rsidP="00C24D89">
      <w:pPr>
        <w:ind w:left="709" w:right="757"/>
        <w:jc w:val="both"/>
        <w:rPr>
          <w:rFonts w:ascii="Palatino Linotype" w:hAnsi="Palatino Linotype" w:cs="Arial"/>
          <w:i/>
          <w:sz w:val="22"/>
          <w:lang w:eastAsia="es-MX"/>
        </w:rPr>
      </w:pPr>
    </w:p>
    <w:p w14:paraId="23A6701C" w14:textId="77777777" w:rsidR="00C24D89" w:rsidRPr="00C37FD9" w:rsidRDefault="00C24D89" w:rsidP="00C24D89">
      <w:pPr>
        <w:ind w:left="709" w:right="757"/>
        <w:jc w:val="both"/>
        <w:rPr>
          <w:rFonts w:ascii="Palatino Linotype" w:hAnsi="Palatino Linotype" w:cs="Arial"/>
          <w:i/>
          <w:sz w:val="22"/>
          <w:lang w:eastAsia="es-MX"/>
        </w:rPr>
      </w:pPr>
      <w:r w:rsidRPr="00C37FD9">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327B93D" w14:textId="77777777" w:rsidR="00C24D89" w:rsidRPr="00C37FD9" w:rsidRDefault="00C24D89" w:rsidP="00C24D89">
      <w:pPr>
        <w:ind w:left="709" w:right="757"/>
        <w:jc w:val="both"/>
        <w:rPr>
          <w:rFonts w:ascii="Palatino Linotype" w:hAnsi="Palatino Linotype" w:cs="Arial"/>
          <w:i/>
          <w:sz w:val="22"/>
          <w:lang w:eastAsia="es-MX"/>
        </w:rPr>
      </w:pPr>
      <w:r w:rsidRPr="00C37FD9">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65FA358B" w14:textId="77777777" w:rsidR="00C24D89" w:rsidRPr="00C37FD9" w:rsidRDefault="00C24D89" w:rsidP="00C24D89">
      <w:pPr>
        <w:ind w:left="709" w:right="757"/>
        <w:jc w:val="both"/>
        <w:rPr>
          <w:rFonts w:ascii="Palatino Linotype" w:hAnsi="Palatino Linotype" w:cs="Arial"/>
          <w:b/>
          <w:i/>
          <w:sz w:val="22"/>
          <w:lang w:eastAsia="es-MX"/>
        </w:rPr>
      </w:pPr>
    </w:p>
    <w:p w14:paraId="4AE51446" w14:textId="77777777" w:rsidR="00C24D89" w:rsidRPr="00C37FD9" w:rsidRDefault="00C24D89" w:rsidP="00C24D89">
      <w:pPr>
        <w:ind w:left="709" w:right="757"/>
        <w:jc w:val="both"/>
        <w:rPr>
          <w:rFonts w:ascii="Palatino Linotype" w:hAnsi="Palatino Linotype" w:cs="Arial"/>
          <w:i/>
          <w:sz w:val="22"/>
          <w:lang w:eastAsia="es-MX"/>
        </w:rPr>
      </w:pPr>
      <w:r w:rsidRPr="00C37FD9">
        <w:rPr>
          <w:rFonts w:ascii="Palatino Linotype" w:hAnsi="Palatino Linotype" w:cs="Arial"/>
          <w:b/>
          <w:i/>
          <w:sz w:val="22"/>
          <w:lang w:eastAsia="es-MX"/>
        </w:rPr>
        <w:t>Noveno.</w:t>
      </w:r>
      <w:r w:rsidRPr="00C37FD9">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147A828" w14:textId="77777777" w:rsidR="00C24D89" w:rsidRPr="00C37FD9" w:rsidRDefault="00C24D89" w:rsidP="00C24D89">
      <w:pPr>
        <w:ind w:left="709" w:right="757"/>
        <w:jc w:val="both"/>
        <w:rPr>
          <w:rFonts w:ascii="Palatino Linotype" w:hAnsi="Palatino Linotype" w:cs="Arial"/>
          <w:b/>
          <w:i/>
          <w:sz w:val="22"/>
          <w:lang w:eastAsia="es-MX"/>
        </w:rPr>
      </w:pPr>
    </w:p>
    <w:p w14:paraId="450AE17F" w14:textId="77777777" w:rsidR="00C24D89" w:rsidRPr="00C37FD9" w:rsidRDefault="00C24D89" w:rsidP="00C24D89">
      <w:pPr>
        <w:ind w:left="709" w:right="757"/>
        <w:jc w:val="both"/>
        <w:rPr>
          <w:rFonts w:ascii="Palatino Linotype" w:hAnsi="Palatino Linotype" w:cs="Arial"/>
          <w:i/>
          <w:sz w:val="22"/>
          <w:lang w:eastAsia="es-MX"/>
        </w:rPr>
      </w:pPr>
      <w:r w:rsidRPr="00C37FD9">
        <w:rPr>
          <w:rFonts w:ascii="Palatino Linotype" w:hAnsi="Palatino Linotype" w:cs="Arial"/>
          <w:b/>
          <w:i/>
          <w:sz w:val="22"/>
          <w:lang w:eastAsia="es-MX"/>
        </w:rPr>
        <w:t>Décimo.</w:t>
      </w:r>
      <w:r w:rsidRPr="00C37FD9">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D798C3E" w14:textId="77777777" w:rsidR="00C24D89" w:rsidRPr="00C37FD9" w:rsidRDefault="00C24D89" w:rsidP="00C24D89">
      <w:pPr>
        <w:ind w:left="709" w:right="757"/>
        <w:jc w:val="both"/>
        <w:rPr>
          <w:rFonts w:ascii="Palatino Linotype" w:hAnsi="Palatino Linotype" w:cs="Arial"/>
          <w:i/>
          <w:sz w:val="22"/>
          <w:lang w:eastAsia="es-MX"/>
        </w:rPr>
      </w:pPr>
    </w:p>
    <w:p w14:paraId="4B060ED3" w14:textId="77777777" w:rsidR="00C24D89" w:rsidRPr="00C37FD9" w:rsidRDefault="00C24D89" w:rsidP="00C24D89">
      <w:pPr>
        <w:ind w:left="709" w:right="757"/>
        <w:jc w:val="both"/>
        <w:rPr>
          <w:rFonts w:ascii="Palatino Linotype" w:hAnsi="Palatino Linotype" w:cs="Arial"/>
          <w:i/>
          <w:sz w:val="22"/>
          <w:lang w:eastAsia="es-MX"/>
        </w:rPr>
      </w:pPr>
      <w:r w:rsidRPr="00C37FD9">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4273887F" w14:textId="77777777" w:rsidR="00C24D89" w:rsidRPr="00C37FD9" w:rsidRDefault="00C24D89" w:rsidP="00C24D89">
      <w:pPr>
        <w:ind w:left="709" w:right="757"/>
        <w:jc w:val="both"/>
        <w:rPr>
          <w:rFonts w:ascii="Palatino Linotype" w:hAnsi="Palatino Linotype" w:cs="Arial"/>
          <w:b/>
          <w:i/>
          <w:sz w:val="22"/>
          <w:lang w:eastAsia="es-MX"/>
        </w:rPr>
      </w:pPr>
    </w:p>
    <w:p w14:paraId="654853CA" w14:textId="77777777" w:rsidR="00C24D89" w:rsidRPr="00C37FD9" w:rsidRDefault="00C24D89" w:rsidP="00C24D89">
      <w:pPr>
        <w:ind w:left="709" w:right="757"/>
        <w:jc w:val="both"/>
        <w:rPr>
          <w:rFonts w:ascii="Palatino Linotype" w:hAnsi="Palatino Linotype" w:cs="Arial"/>
          <w:b/>
          <w:i/>
          <w:sz w:val="22"/>
          <w:lang w:eastAsia="es-MX"/>
        </w:rPr>
      </w:pPr>
      <w:r w:rsidRPr="00C37FD9">
        <w:rPr>
          <w:rFonts w:ascii="Palatino Linotype" w:hAnsi="Palatino Linotype" w:cs="Arial"/>
          <w:b/>
          <w:i/>
          <w:sz w:val="22"/>
          <w:lang w:eastAsia="es-MX"/>
        </w:rPr>
        <w:t>Décimo primero.</w:t>
      </w:r>
      <w:r w:rsidRPr="00C37FD9">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37FD9">
        <w:rPr>
          <w:rFonts w:ascii="Palatino Linotype" w:hAnsi="Palatino Linotype" w:cs="Arial"/>
          <w:b/>
          <w:i/>
          <w:sz w:val="22"/>
          <w:lang w:eastAsia="es-MX"/>
        </w:rPr>
        <w:t>”</w:t>
      </w:r>
    </w:p>
    <w:p w14:paraId="22C35C8D" w14:textId="77777777" w:rsidR="00C24D89" w:rsidRPr="00C37FD9" w:rsidRDefault="00C24D89" w:rsidP="00C24D89">
      <w:pPr>
        <w:spacing w:line="360" w:lineRule="auto"/>
        <w:jc w:val="both"/>
        <w:rPr>
          <w:rFonts w:ascii="Palatino Linotype" w:hAnsi="Palatino Linotype" w:cs="Arial"/>
          <w:i/>
          <w:lang w:eastAsia="es-MX"/>
        </w:rPr>
      </w:pPr>
    </w:p>
    <w:p w14:paraId="3BC263D7" w14:textId="77777777" w:rsidR="00C24D89" w:rsidRPr="00C37FD9" w:rsidRDefault="00C24D89" w:rsidP="00C24D89">
      <w:pPr>
        <w:spacing w:line="360" w:lineRule="auto"/>
        <w:jc w:val="both"/>
        <w:rPr>
          <w:rFonts w:ascii="Palatino Linotype" w:hAnsi="Palatino Linotype" w:cs="Arial"/>
        </w:rPr>
      </w:pPr>
      <w:r w:rsidRPr="00C37FD9">
        <w:rPr>
          <w:rFonts w:ascii="Palatino Linotype" w:hAnsi="Palatino Linotype" w:cs="Arial"/>
        </w:rPr>
        <w:lastRenderedPageBreak/>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C37FD9">
        <w:rPr>
          <w:rFonts w:ascii="Palatino Linotype" w:hAnsi="Palatino Linotype" w:cs="Arial"/>
          <w:b/>
        </w:rPr>
        <w:t>EL SUJETO OBLIGADO</w:t>
      </w:r>
      <w:r w:rsidRPr="00C37FD9">
        <w:rPr>
          <w:rFonts w:ascii="Palatino Linotype" w:hAnsi="Palatino Linotype" w:cs="Arial"/>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B7D080C" w14:textId="77777777" w:rsidR="00C24D89" w:rsidRPr="00C37FD9" w:rsidRDefault="00C24D89" w:rsidP="00C24D89">
      <w:pPr>
        <w:spacing w:line="360" w:lineRule="auto"/>
        <w:jc w:val="both"/>
        <w:rPr>
          <w:rFonts w:ascii="Palatino Linotype" w:hAnsi="Palatino Linotype" w:cs="Arial"/>
        </w:rPr>
      </w:pPr>
    </w:p>
    <w:p w14:paraId="76AA7F23" w14:textId="77777777" w:rsidR="00C24D89" w:rsidRPr="00C37FD9" w:rsidRDefault="00C24D89" w:rsidP="00C24D89">
      <w:pPr>
        <w:spacing w:line="360" w:lineRule="auto"/>
        <w:jc w:val="both"/>
        <w:rPr>
          <w:rFonts w:ascii="Palatino Linotype" w:hAnsi="Palatino Linotype" w:cs="Arial"/>
        </w:rPr>
      </w:pPr>
      <w:r w:rsidRPr="00C37FD9">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05DC4633" w14:textId="77777777" w:rsidR="00C24D89" w:rsidRPr="00C37FD9" w:rsidRDefault="00C24D89" w:rsidP="00C24D89">
      <w:pPr>
        <w:spacing w:line="360" w:lineRule="auto"/>
        <w:jc w:val="both"/>
        <w:rPr>
          <w:rFonts w:ascii="Palatino Linotype" w:hAnsi="Palatino Linotype" w:cs="Arial"/>
        </w:rPr>
      </w:pPr>
    </w:p>
    <w:p w14:paraId="6E7DB5F7" w14:textId="77777777" w:rsidR="00C24D89" w:rsidRPr="00C37FD9" w:rsidRDefault="00C24D89" w:rsidP="00C24D89">
      <w:pPr>
        <w:spacing w:line="360" w:lineRule="auto"/>
        <w:contextualSpacing/>
        <w:jc w:val="both"/>
        <w:rPr>
          <w:rFonts w:ascii="Palatino Linotype" w:hAnsi="Palatino Linotype" w:cs="Arial"/>
        </w:rPr>
      </w:pPr>
      <w:r w:rsidRPr="00C37FD9">
        <w:rPr>
          <w:rFonts w:ascii="Palatino Linotype" w:hAnsi="Palatino Linotype" w:cs="Arial"/>
        </w:rPr>
        <w:t>Al respecto, el máximo tribunal del país ha establecido jurisprudencia respecto a qué debe entenderse por fundamentación y motivación, en los siguientes términos:</w:t>
      </w:r>
    </w:p>
    <w:p w14:paraId="67BAC1B5" w14:textId="77777777" w:rsidR="00C24D89" w:rsidRPr="00C37FD9" w:rsidRDefault="00C24D89" w:rsidP="00C24D89">
      <w:pPr>
        <w:spacing w:line="360" w:lineRule="auto"/>
        <w:contextualSpacing/>
        <w:jc w:val="both"/>
        <w:rPr>
          <w:rFonts w:ascii="Palatino Linotype" w:hAnsi="Palatino Linotype" w:cs="Arial"/>
        </w:rPr>
      </w:pPr>
    </w:p>
    <w:p w14:paraId="02A63C10" w14:textId="77777777" w:rsidR="00C24D89" w:rsidRPr="00C37FD9" w:rsidRDefault="00C24D89" w:rsidP="00C24D89">
      <w:pPr>
        <w:pStyle w:val="Textoindependiente2"/>
        <w:spacing w:after="0" w:line="240" w:lineRule="auto"/>
        <w:ind w:left="709" w:right="757"/>
        <w:contextualSpacing/>
        <w:jc w:val="both"/>
        <w:rPr>
          <w:rFonts w:ascii="Palatino Linotype" w:hAnsi="Palatino Linotype" w:cs="Arial"/>
          <w:i/>
          <w:sz w:val="22"/>
        </w:rPr>
      </w:pPr>
      <w:r w:rsidRPr="00C37FD9">
        <w:rPr>
          <w:rFonts w:ascii="Palatino Linotype" w:hAnsi="Palatino Linotype" w:cs="Arial"/>
          <w:i/>
          <w:sz w:val="22"/>
        </w:rPr>
        <w:t>“</w:t>
      </w:r>
      <w:r w:rsidRPr="00C37FD9">
        <w:rPr>
          <w:rFonts w:ascii="Palatino Linotype" w:hAnsi="Palatino Linotype" w:cs="Arial"/>
          <w:b/>
          <w:i/>
          <w:sz w:val="22"/>
        </w:rPr>
        <w:t xml:space="preserve">FUNDAMENTACIÓN Y MOTIVACIÓN. </w:t>
      </w:r>
      <w:r w:rsidRPr="00C37FD9">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3E5AD63A" w14:textId="77777777" w:rsidR="00C24D89" w:rsidRPr="00C37FD9" w:rsidRDefault="00C24D89" w:rsidP="00C24D89">
      <w:pPr>
        <w:pStyle w:val="Textoindependiente2"/>
        <w:spacing w:after="0" w:line="360" w:lineRule="auto"/>
        <w:contextualSpacing/>
        <w:jc w:val="both"/>
        <w:rPr>
          <w:rFonts w:ascii="Palatino Linotype" w:hAnsi="Palatino Linotype" w:cs="Arial"/>
          <w:i/>
        </w:rPr>
      </w:pPr>
    </w:p>
    <w:p w14:paraId="3DD9538D" w14:textId="1942D7F0" w:rsidR="00C24D89" w:rsidRPr="00C37FD9" w:rsidRDefault="00C24D89" w:rsidP="00C24D89">
      <w:pPr>
        <w:spacing w:line="360" w:lineRule="auto"/>
        <w:jc w:val="both"/>
        <w:rPr>
          <w:rFonts w:ascii="Palatino Linotype" w:hAnsi="Palatino Linotype" w:cs="Arial"/>
        </w:rPr>
      </w:pPr>
      <w:r w:rsidRPr="00C37FD9">
        <w:rPr>
          <w:rFonts w:ascii="Palatino Linotype" w:hAnsi="Palatino Linotype" w:cs="Arial"/>
        </w:rPr>
        <w:lastRenderedPageBreak/>
        <w:t xml:space="preserve">Así, en un acto de autoridad se surte la debida fundamentación cuando se cita el precepto legal aplicable al caso concreto y la debida motivación cuando se expresan las razones, </w:t>
      </w:r>
      <w:r w:rsidR="003071EB" w:rsidRPr="00C37FD9">
        <w:rPr>
          <w:rFonts w:ascii="Palatino Linotype" w:hAnsi="Palatino Linotype" w:cs="Arial"/>
        </w:rPr>
        <w:t>porqués</w:t>
      </w:r>
      <w:r w:rsidRPr="00C37FD9">
        <w:rPr>
          <w:rFonts w:ascii="Palatino Linotype" w:hAnsi="Palatino Linotype" w:cs="Arial"/>
        </w:rPr>
        <w:t xml:space="preserve"> o circunstancias que tomó en cuenta la autoridad para adecuar el hecho a los fundamentos de derecho.</w:t>
      </w:r>
    </w:p>
    <w:p w14:paraId="556728F4" w14:textId="77777777" w:rsidR="00C24D89" w:rsidRPr="00C37FD9" w:rsidRDefault="00C24D89" w:rsidP="00C24D89">
      <w:pPr>
        <w:spacing w:line="360" w:lineRule="auto"/>
        <w:jc w:val="both"/>
        <w:rPr>
          <w:rFonts w:ascii="Palatino Linotype" w:hAnsi="Palatino Linotype" w:cs="Arial"/>
        </w:rPr>
      </w:pPr>
    </w:p>
    <w:p w14:paraId="719B0595" w14:textId="77777777" w:rsidR="00C24D89" w:rsidRPr="00C37FD9" w:rsidRDefault="00C24D89" w:rsidP="00C24D89">
      <w:pPr>
        <w:spacing w:line="360" w:lineRule="auto"/>
        <w:jc w:val="both"/>
        <w:rPr>
          <w:rFonts w:ascii="Palatino Linotype" w:hAnsi="Palatino Linotype" w:cs="Arial"/>
        </w:rPr>
      </w:pPr>
      <w:r w:rsidRPr="00C37FD9">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3322960" w14:textId="77777777" w:rsidR="00C24D89" w:rsidRPr="00C37FD9" w:rsidRDefault="00C24D89" w:rsidP="00C24D89">
      <w:pPr>
        <w:spacing w:line="360" w:lineRule="auto"/>
        <w:jc w:val="both"/>
        <w:rPr>
          <w:rFonts w:ascii="Palatino Linotype" w:hAnsi="Palatino Linotype" w:cs="Arial"/>
        </w:rPr>
      </w:pPr>
    </w:p>
    <w:p w14:paraId="166A38A5" w14:textId="77777777" w:rsidR="00C24D89" w:rsidRPr="00C37FD9" w:rsidRDefault="00C24D89" w:rsidP="00C24D89">
      <w:pPr>
        <w:pStyle w:val="Textoindependiente2"/>
        <w:spacing w:after="0" w:line="240" w:lineRule="auto"/>
        <w:ind w:left="709" w:right="757"/>
        <w:contextualSpacing/>
        <w:jc w:val="both"/>
        <w:rPr>
          <w:rFonts w:ascii="Palatino Linotype" w:hAnsi="Palatino Linotype" w:cs="Arial"/>
          <w:i/>
          <w:sz w:val="22"/>
        </w:rPr>
      </w:pPr>
      <w:r w:rsidRPr="00C37FD9">
        <w:rPr>
          <w:rFonts w:ascii="Palatino Linotype" w:hAnsi="Palatino Linotype" w:cs="Arial"/>
          <w:b/>
          <w:i/>
          <w:sz w:val="22"/>
        </w:rPr>
        <w:t>“FUNDAMENTACIÓN Y MOTIVACIÓN. EL ASPECTO FORMAL DE LA GARANTÍA Y SU FINALIDAD SE TRADUCEN EN EXPLICAR, JUSTIFICAR, POSIBILITAR LA DEFENSA Y COMUNICAR LA DECISIÓN</w:t>
      </w:r>
      <w:r w:rsidRPr="00C37FD9">
        <w:rPr>
          <w:rFonts w:ascii="Palatino Linotype" w:hAnsi="Palatino Linotype" w:cs="Arial"/>
          <w:i/>
          <w:sz w:val="22"/>
        </w:rPr>
        <w:t xml:space="preserve">. El contenido formal de la garantía de legalidad prevista en el artículo 16 constitucional relativa a la </w:t>
      </w:r>
      <w:r w:rsidRPr="00C37FD9">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C37FD9">
        <w:rPr>
          <w:rFonts w:ascii="Palatino Linotype" w:hAnsi="Palatino Linotype" w:cs="Arial"/>
          <w:i/>
          <w:sz w:val="22"/>
        </w:rPr>
        <w:t xml:space="preserve">. Por tanto, </w:t>
      </w:r>
      <w:r w:rsidRPr="00C37FD9">
        <w:rPr>
          <w:rFonts w:ascii="Palatino Linotype" w:hAnsi="Palatino Linotype" w:cs="Arial"/>
          <w:b/>
          <w:i/>
          <w:sz w:val="22"/>
        </w:rPr>
        <w:t>no basta que el acto de autoridad apenas observe una motivación pro forma pero de una manera incongruente, insuficiente o imprecisa</w:t>
      </w:r>
      <w:r w:rsidRPr="00C37FD9">
        <w:rPr>
          <w:rFonts w:ascii="Palatino Linotype" w:hAnsi="Palatino Linotype" w:cs="Arial"/>
          <w:i/>
          <w:sz w:val="22"/>
        </w:rPr>
        <w:t>, que impida la finalidad del conocimiento, comprobación y defensa pertinente</w:t>
      </w:r>
      <w:r w:rsidRPr="00C37FD9">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C37FD9">
        <w:rPr>
          <w:rFonts w:ascii="Palatino Linotype" w:hAnsi="Palatino Linotype" w:cs="Arial"/>
          <w:i/>
          <w:sz w:val="22"/>
        </w:rPr>
        <w:t>.”(Sic)</w:t>
      </w:r>
    </w:p>
    <w:p w14:paraId="040BD395" w14:textId="77777777" w:rsidR="00C24D89" w:rsidRPr="00C37FD9" w:rsidRDefault="00C24D89" w:rsidP="00C24D89">
      <w:pPr>
        <w:pStyle w:val="Textoindependiente2"/>
        <w:spacing w:after="0" w:line="360" w:lineRule="auto"/>
        <w:contextualSpacing/>
        <w:jc w:val="both"/>
        <w:rPr>
          <w:rFonts w:ascii="Palatino Linotype" w:hAnsi="Palatino Linotype" w:cs="Arial"/>
          <w:i/>
        </w:rPr>
      </w:pPr>
    </w:p>
    <w:p w14:paraId="54C0B319" w14:textId="77777777" w:rsidR="00C24D89" w:rsidRPr="00C37FD9" w:rsidRDefault="00C24D89" w:rsidP="00C24D89">
      <w:pPr>
        <w:spacing w:line="360" w:lineRule="auto"/>
        <w:jc w:val="both"/>
        <w:rPr>
          <w:rFonts w:ascii="Palatino Linotype" w:hAnsi="Palatino Linotype" w:cs="Arial"/>
        </w:rPr>
      </w:pPr>
      <w:r w:rsidRPr="00C37FD9">
        <w:rPr>
          <w:rFonts w:ascii="Palatino Linotype" w:hAnsi="Palatino Linotype" w:cs="Arial"/>
        </w:rPr>
        <w:t xml:space="preserve">En consecuencia, la fundamentación y motivación implica que en el acto de autoridad, además de contenerse los supuestos jurídicos aplicables se expliquen claramente, por </w:t>
      </w:r>
      <w:r w:rsidRPr="00C37FD9">
        <w:rPr>
          <w:rFonts w:ascii="Palatino Linotype" w:hAnsi="Palatino Linotype" w:cs="Arial"/>
        </w:rPr>
        <w:lastRenderedPageBreak/>
        <w:t>qué, a través de la utilización de la norma se emitió el acto. De este modo, la persona que se siente afectada pueda impugnar la decisión, permitiéndole una real y auténtica defensa.</w:t>
      </w:r>
    </w:p>
    <w:p w14:paraId="7FA3BA38" w14:textId="77777777" w:rsidR="00C24D89" w:rsidRPr="00C37FD9" w:rsidRDefault="00C24D89" w:rsidP="00C24D89">
      <w:pPr>
        <w:spacing w:line="360" w:lineRule="auto"/>
        <w:jc w:val="both"/>
        <w:rPr>
          <w:rFonts w:ascii="Palatino Linotype" w:hAnsi="Palatino Linotype" w:cs="Arial"/>
        </w:rPr>
      </w:pPr>
    </w:p>
    <w:p w14:paraId="472BE503" w14:textId="77777777" w:rsidR="00C24D89" w:rsidRPr="00C37FD9" w:rsidRDefault="00C24D89" w:rsidP="00C24D89">
      <w:pPr>
        <w:spacing w:line="360" w:lineRule="auto"/>
        <w:jc w:val="both"/>
        <w:rPr>
          <w:rFonts w:ascii="Palatino Linotype" w:hAnsi="Palatino Linotype" w:cs="Arial"/>
          <w:lang w:val="es-ES"/>
        </w:rPr>
      </w:pPr>
      <w:r w:rsidRPr="00C37FD9">
        <w:rPr>
          <w:rFonts w:ascii="Palatino Linotype" w:hAnsi="Palatino Linotype" w:cs="Arial"/>
          <w:lang w:val="es-ES"/>
        </w:rPr>
        <w:t xml:space="preserve">Por lo tanto, la entrega de documentos en su versión pública debe acompañarse necesariamente del Acuerdo del Comité de Transparencia del </w:t>
      </w:r>
      <w:r w:rsidRPr="00C37FD9">
        <w:rPr>
          <w:rFonts w:ascii="Palatino Linotype" w:hAnsi="Palatino Linotype" w:cs="Arial"/>
          <w:b/>
          <w:lang w:val="es-ES"/>
        </w:rPr>
        <w:t xml:space="preserve">SUJETO OBLIGADO </w:t>
      </w:r>
      <w:r w:rsidRPr="00C37FD9">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69AAF54" w14:textId="77777777" w:rsidR="00853266" w:rsidRPr="00C37FD9" w:rsidRDefault="00853266" w:rsidP="00C24D89">
      <w:pPr>
        <w:spacing w:line="360" w:lineRule="auto"/>
        <w:jc w:val="both"/>
        <w:rPr>
          <w:rFonts w:ascii="Palatino Linotype" w:hAnsi="Palatino Linotype" w:cs="Arial"/>
          <w:lang w:val="es-ES"/>
        </w:rPr>
      </w:pPr>
    </w:p>
    <w:p w14:paraId="1C01BB47" w14:textId="6B7CA421" w:rsidR="00853266" w:rsidRPr="00C37FD9" w:rsidRDefault="00853266" w:rsidP="00853266">
      <w:pPr>
        <w:spacing w:line="360" w:lineRule="auto"/>
        <w:jc w:val="both"/>
        <w:rPr>
          <w:rFonts w:ascii="Palatino Linotype" w:hAnsi="Palatino Linotype" w:cs="Arial"/>
        </w:rPr>
      </w:pPr>
      <w:r w:rsidRPr="00C37FD9">
        <w:rPr>
          <w:rFonts w:ascii="Palatino Linotype" w:hAnsi="Palatino Linotype" w:cs="Arial"/>
          <w:lang w:val="es-ES"/>
        </w:rPr>
        <w:t xml:space="preserve">Por último, cuanto hace a las razones y motivos de inconformidad del particular vertidos al momento de interponer el recurso de revisión que se resuelve, </w:t>
      </w:r>
      <w:r w:rsidRPr="00C37FD9">
        <w:rPr>
          <w:rFonts w:ascii="Palatino Linotype" w:hAnsi="Palatino Linotype" w:cs="Arial"/>
          <w:lang w:eastAsia="es-MX"/>
        </w:rPr>
        <w:t xml:space="preserve">esta Ponencia no es omisa en pronunciarse respecto al requerimiento del </w:t>
      </w:r>
      <w:r w:rsidRPr="00C37FD9">
        <w:rPr>
          <w:rFonts w:ascii="Palatino Linotype" w:hAnsi="Palatino Linotype" w:cs="Arial"/>
          <w:b/>
          <w:lang w:eastAsia="es-MX"/>
        </w:rPr>
        <w:t>RECURRENTE</w:t>
      </w:r>
      <w:r w:rsidRPr="00C37FD9">
        <w:rPr>
          <w:rFonts w:ascii="Palatino Linotype" w:hAnsi="Palatino Linotype" w:cs="Arial"/>
          <w:lang w:eastAsia="es-MX"/>
        </w:rPr>
        <w:t xml:space="preserve"> en relación al fundamento utilizado para dar respuesta a la solicitud, </w:t>
      </w:r>
      <w:r w:rsidR="00585C00" w:rsidRPr="00C37FD9">
        <w:rPr>
          <w:rFonts w:ascii="Palatino Linotype" w:hAnsi="Palatino Linotype" w:cs="Arial"/>
          <w:lang w:eastAsia="es-MX"/>
        </w:rPr>
        <w:t>así</w:t>
      </w:r>
      <w:r w:rsidRPr="00C37FD9">
        <w:rPr>
          <w:rFonts w:ascii="Palatino Linotype" w:hAnsi="Palatino Linotype" w:cs="Arial"/>
          <w:lang w:eastAsia="es-MX"/>
        </w:rPr>
        <w:t xml:space="preserve"> como la </w:t>
      </w:r>
      <w:r w:rsidR="00585C00" w:rsidRPr="00C37FD9">
        <w:rPr>
          <w:rFonts w:ascii="Palatino Linotype" w:hAnsi="Palatino Linotype" w:cs="Arial"/>
          <w:lang w:eastAsia="es-MX"/>
        </w:rPr>
        <w:t>información</w:t>
      </w:r>
      <w:r w:rsidRPr="00C37FD9">
        <w:rPr>
          <w:rFonts w:ascii="Palatino Linotype" w:hAnsi="Palatino Linotype" w:cs="Arial"/>
          <w:lang w:eastAsia="es-MX"/>
        </w:rPr>
        <w:t xml:space="preserve"> referente al primer trimestre de las Cuenta Pública de 2018, al señalar </w:t>
      </w:r>
      <w:r w:rsidRPr="00C37FD9">
        <w:rPr>
          <w:rFonts w:ascii="Palatino Linotype" w:hAnsi="Palatino Linotype" w:cs="Arial"/>
          <w:i/>
          <w:lang w:eastAsia="es-MX"/>
        </w:rPr>
        <w:t xml:space="preserve">referente al año 2018 deseo conocer la información del primer trimestre, de todas las áreas del DIF, </w:t>
      </w:r>
      <w:r w:rsidR="00585C00" w:rsidRPr="00C37FD9">
        <w:rPr>
          <w:rFonts w:ascii="Palatino Linotype" w:hAnsi="Palatino Linotype" w:cs="Arial"/>
          <w:i/>
          <w:lang w:eastAsia="es-MX"/>
        </w:rPr>
        <w:t>además</w:t>
      </w:r>
      <w:r w:rsidRPr="00C37FD9">
        <w:rPr>
          <w:rFonts w:ascii="Palatino Linotype" w:hAnsi="Palatino Linotype" w:cs="Arial"/>
          <w:i/>
          <w:lang w:eastAsia="es-MX"/>
        </w:rPr>
        <w:t xml:space="preserve"> quisiera saber¿ </w:t>
      </w:r>
      <w:r w:rsidR="00585C00" w:rsidRPr="00C37FD9">
        <w:rPr>
          <w:rFonts w:ascii="Palatino Linotype" w:hAnsi="Palatino Linotype" w:cs="Arial"/>
          <w:i/>
          <w:lang w:eastAsia="es-MX"/>
        </w:rPr>
        <w:t>Cuál</w:t>
      </w:r>
      <w:r w:rsidRPr="00C37FD9">
        <w:rPr>
          <w:rFonts w:ascii="Palatino Linotype" w:hAnsi="Palatino Linotype" w:cs="Arial"/>
          <w:i/>
          <w:lang w:eastAsia="es-MX"/>
        </w:rPr>
        <w:t xml:space="preserve"> es el fundamento de la Ley en Materia ?que se </w:t>
      </w:r>
      <w:proofErr w:type="spellStart"/>
      <w:r w:rsidRPr="00C37FD9">
        <w:rPr>
          <w:rFonts w:ascii="Palatino Linotype" w:hAnsi="Palatino Linotype" w:cs="Arial"/>
          <w:i/>
          <w:lang w:eastAsia="es-MX"/>
        </w:rPr>
        <w:t>esta</w:t>
      </w:r>
      <w:proofErr w:type="spellEnd"/>
      <w:r w:rsidRPr="00C37FD9">
        <w:rPr>
          <w:rFonts w:ascii="Palatino Linotype" w:hAnsi="Palatino Linotype" w:cs="Arial"/>
          <w:i/>
          <w:lang w:eastAsia="es-MX"/>
        </w:rPr>
        <w:t xml:space="preserve"> manejando en la respuesta que me fue proporcionada (Sic)…”; a</w:t>
      </w:r>
      <w:r w:rsidRPr="00C37FD9">
        <w:rPr>
          <w:rFonts w:ascii="Palatino Linotype" w:hAnsi="Palatino Linotype" w:cs="Arial"/>
        </w:rPr>
        <w:t xml:space="preserve">sí, al tratarse de una petición adicional o </w:t>
      </w:r>
      <w:r w:rsidRPr="00C37FD9">
        <w:rPr>
          <w:rFonts w:ascii="Palatino Linotype" w:hAnsi="Palatino Linotype" w:cs="Arial"/>
          <w:i/>
        </w:rPr>
        <w:t xml:space="preserve">plus </w:t>
      </w:r>
      <w:proofErr w:type="spellStart"/>
      <w:r w:rsidRPr="00C37FD9">
        <w:rPr>
          <w:rFonts w:ascii="Palatino Linotype" w:hAnsi="Palatino Linotype" w:cs="Arial"/>
          <w:i/>
        </w:rPr>
        <w:lastRenderedPageBreak/>
        <w:t>petitio</w:t>
      </w:r>
      <w:proofErr w:type="spellEnd"/>
      <w:r w:rsidRPr="00C37FD9">
        <w:rPr>
          <w:rFonts w:ascii="Palatino Linotype" w:hAnsi="Palatino Linotype" w:cs="Arial"/>
        </w:rPr>
        <w:t>; esto es, la intención de acceder a nueva información mediante la interposición del recurso de revisión, pues si bien es cierto existen Informes Mensuales que los entes fiscalizables entregan al Órgano Superior de Fiscalización, de la literali</w:t>
      </w:r>
      <w:r w:rsidR="002252B8" w:rsidRPr="00C37FD9">
        <w:rPr>
          <w:rFonts w:ascii="Palatino Linotype" w:hAnsi="Palatino Linotype" w:cs="Arial"/>
        </w:rPr>
        <w:t xml:space="preserve">dad de la solicitud se advierte </w:t>
      </w:r>
      <w:r w:rsidRPr="00C37FD9">
        <w:rPr>
          <w:rFonts w:ascii="Palatino Linotype" w:hAnsi="Palatino Linotype" w:cs="Arial"/>
        </w:rPr>
        <w:t xml:space="preserve">claramente que la documentación que requirió es la correspondiente a la Cuenta Pública 2018 misma que a la fecha de la solicitud no ha sido integrada y el hecho de ser relacionada con la de los Informes Mensuales, </w:t>
      </w:r>
      <w:r w:rsidR="00585C00" w:rsidRPr="00C37FD9">
        <w:rPr>
          <w:rFonts w:ascii="Palatino Linotype" w:hAnsi="Palatino Linotype" w:cs="Arial"/>
        </w:rPr>
        <w:t>difiere</w:t>
      </w:r>
      <w:r w:rsidRPr="00C37FD9">
        <w:rPr>
          <w:rFonts w:ascii="Palatino Linotype" w:hAnsi="Palatino Linotype" w:cs="Arial"/>
        </w:rPr>
        <w:t xml:space="preserve"> respecto a los formatos y documentación que la integra por lo que no se considera procedente su entrega y que resulta en una situación que no es oportuna para </w:t>
      </w:r>
      <w:r w:rsidRPr="00C37FD9">
        <w:rPr>
          <w:rFonts w:ascii="Palatino Linotype" w:hAnsi="Palatino Linotype" w:cs="Arial"/>
          <w:b/>
        </w:rPr>
        <w:t>EL SUJETO OBLIGADO</w:t>
      </w:r>
      <w:r w:rsidRPr="00C37FD9">
        <w:rPr>
          <w:rFonts w:ascii="Palatino Linotype" w:hAnsi="Palatino Linotype" w:cs="Arial"/>
        </w:rPr>
        <w:t xml:space="preserve"> en razón de que no tuvo conocimiento de esto, hasta la interposición del recurso de mérito. </w:t>
      </w:r>
    </w:p>
    <w:p w14:paraId="097A5974" w14:textId="77777777" w:rsidR="00853266" w:rsidRPr="00C37FD9" w:rsidRDefault="00853266" w:rsidP="00853266">
      <w:pPr>
        <w:spacing w:line="360" w:lineRule="auto"/>
        <w:jc w:val="both"/>
        <w:rPr>
          <w:rFonts w:ascii="Palatino Linotype" w:hAnsi="Palatino Linotype" w:cs="Arial"/>
        </w:rPr>
      </w:pPr>
    </w:p>
    <w:p w14:paraId="35C675A2" w14:textId="77777777" w:rsidR="00853266" w:rsidRPr="00C37FD9" w:rsidRDefault="00853266" w:rsidP="00853266">
      <w:pPr>
        <w:widowControl w:val="0"/>
        <w:autoSpaceDE w:val="0"/>
        <w:autoSpaceDN w:val="0"/>
        <w:adjustRightInd w:val="0"/>
        <w:spacing w:line="360" w:lineRule="auto"/>
        <w:jc w:val="both"/>
        <w:rPr>
          <w:rFonts w:ascii="Palatino Linotype" w:hAnsi="Palatino Linotype" w:cs="Arial"/>
        </w:rPr>
      </w:pPr>
      <w:r w:rsidRPr="00C37FD9">
        <w:rPr>
          <w:rFonts w:ascii="Palatino Linotype" w:hAnsi="Palatino Linotype" w:cs="Arial"/>
          <w:lang w:eastAsia="es-MX"/>
        </w:rPr>
        <w:t xml:space="preserve">De esta forma, dichas </w:t>
      </w:r>
      <w:r w:rsidRPr="00C37FD9">
        <w:rPr>
          <w:rFonts w:ascii="Palatino Linotype" w:hAnsi="Palatino Linotype" w:cs="Arial"/>
        </w:rPr>
        <w:t>manifestaciones</w:t>
      </w:r>
      <w:r w:rsidRPr="00C37FD9">
        <w:rPr>
          <w:rFonts w:ascii="Palatino Linotype" w:hAnsi="Palatino Linotype" w:cs="Arial"/>
          <w:lang w:eastAsia="es-MX"/>
        </w:rPr>
        <w:t xml:space="preserve"> al haber sido referidas a manera de razones o motivos de inconformidad devienen inoperantes en ese sentido, esto es así, debido a que al ser argumentos que no se plantearon ante </w:t>
      </w:r>
      <w:r w:rsidRPr="00C37FD9">
        <w:rPr>
          <w:rFonts w:ascii="Palatino Linotype" w:hAnsi="Palatino Linotype" w:cs="Arial"/>
          <w:b/>
          <w:lang w:eastAsia="es-MX"/>
        </w:rPr>
        <w:t xml:space="preserve">EL SUJETO OBLIGADO </w:t>
      </w:r>
      <w:r w:rsidRPr="00C37FD9">
        <w:rPr>
          <w:rFonts w:ascii="Palatino Linotype" w:hAnsi="Palatino Linotype" w:cs="Arial"/>
          <w:lang w:eastAsia="es-MX"/>
        </w:rPr>
        <w:t xml:space="preserve">que respondió a la solicitud de acceso a la información, respuesta que constituye el acto reclamado; resultaría injustificado examinar tales argumentos pues éstos no fueron del conocimiento del </w:t>
      </w:r>
      <w:r w:rsidRPr="00C37FD9">
        <w:rPr>
          <w:rFonts w:ascii="Palatino Linotype" w:hAnsi="Palatino Linotype" w:cs="Arial"/>
          <w:b/>
          <w:lang w:eastAsia="es-MX"/>
        </w:rPr>
        <w:t>SUJETO OBLIGADO;</w:t>
      </w:r>
      <w:r w:rsidRPr="00C37FD9">
        <w:rPr>
          <w:rFonts w:ascii="Palatino Linotype" w:hAnsi="Palatino Linotype" w:cs="Arial"/>
          <w:lang w:eastAsia="es-MX"/>
        </w:rPr>
        <w:t xml:space="preserve"> por lo que, no tuvo la oportunidad legal de analizarlas ni de pronunciarse sobre ellas; atento a ello, </w:t>
      </w:r>
      <w:r w:rsidRPr="00C37FD9">
        <w:rPr>
          <w:rFonts w:ascii="Palatino Linotype" w:hAnsi="Palatino Linotype" w:cs="Arial"/>
          <w:b/>
          <w:lang w:eastAsia="es-MX"/>
        </w:rPr>
        <w:t xml:space="preserve">se </w:t>
      </w:r>
      <w:r w:rsidRPr="00C37FD9">
        <w:rPr>
          <w:rFonts w:ascii="Palatino Linotype" w:hAnsi="Palatino Linotype" w:cs="Arial"/>
          <w:b/>
        </w:rPr>
        <w:t>dejan a salvo sus derechos</w:t>
      </w:r>
      <w:r w:rsidRPr="00C37FD9">
        <w:rPr>
          <w:rFonts w:ascii="Palatino Linotype" w:hAnsi="Palatino Linotype" w:cs="Arial"/>
        </w:rPr>
        <w:t xml:space="preserve"> a fin de que pueda formular nuevamente la solicitud de acceso a la información que requiera.</w:t>
      </w:r>
    </w:p>
    <w:p w14:paraId="199B8E10" w14:textId="77777777" w:rsidR="00853266" w:rsidRPr="00C37FD9" w:rsidRDefault="00853266" w:rsidP="00853266">
      <w:pPr>
        <w:spacing w:line="360" w:lineRule="auto"/>
        <w:jc w:val="both"/>
        <w:rPr>
          <w:rFonts w:ascii="Palatino Linotype" w:hAnsi="Palatino Linotype" w:cs="Arial"/>
          <w:lang w:eastAsia="es-MX"/>
        </w:rPr>
      </w:pPr>
    </w:p>
    <w:p w14:paraId="7FA5B6DA" w14:textId="77777777" w:rsidR="00853266" w:rsidRPr="00C37FD9" w:rsidRDefault="00853266" w:rsidP="00853266">
      <w:pPr>
        <w:spacing w:line="360" w:lineRule="auto"/>
        <w:jc w:val="both"/>
        <w:rPr>
          <w:rFonts w:ascii="Palatino Linotype" w:hAnsi="Palatino Linotype"/>
          <w:lang w:eastAsia="es-ES_tradnl"/>
        </w:rPr>
      </w:pPr>
      <w:r w:rsidRPr="00C37FD9">
        <w:rPr>
          <w:rFonts w:ascii="Palatino Linotype" w:hAnsi="Palatino Linotype"/>
          <w:lang w:eastAsia="es-ES_tradnl"/>
        </w:rPr>
        <w:t>Sirve de apoyo por analogía la siguiente tesis jurisprudencial número VI. 2º. A. J/7, publicada en el Semanario Judicial de la Federación y su gaceta, bajo el número de registro 178,788:</w:t>
      </w:r>
    </w:p>
    <w:p w14:paraId="1D529702" w14:textId="77777777" w:rsidR="00853266" w:rsidRPr="00C37FD9" w:rsidRDefault="00853266" w:rsidP="00853266">
      <w:pPr>
        <w:ind w:left="709" w:right="757"/>
        <w:jc w:val="both"/>
        <w:rPr>
          <w:rFonts w:ascii="Palatino Linotype" w:hAnsi="Palatino Linotype"/>
          <w:i/>
          <w:sz w:val="22"/>
          <w:lang w:eastAsia="es-ES_tradnl"/>
        </w:rPr>
      </w:pPr>
      <w:r w:rsidRPr="00C37FD9">
        <w:rPr>
          <w:rFonts w:ascii="Palatino Linotype" w:hAnsi="Palatino Linotype"/>
          <w:i/>
          <w:sz w:val="22"/>
          <w:lang w:eastAsia="es-ES_tradnl"/>
        </w:rPr>
        <w:lastRenderedPageBreak/>
        <w:t>“</w:t>
      </w:r>
      <w:r w:rsidRPr="00C37FD9">
        <w:rPr>
          <w:rFonts w:ascii="Palatino Linotype" w:hAnsi="Palatino Linotype"/>
          <w:b/>
          <w:i/>
          <w:sz w:val="22"/>
          <w:lang w:eastAsia="es-ES_tradnl"/>
        </w:rPr>
        <w:t>CONCEPTOS DE VIOLACIÓN EN EL AMPARO DIRECTO. INOPERANCIA DE LOS QUE INTRODUCEN CUESTIONAMIENTOS NOVEDOSOS QUE NO FUERON PLANTEADOS EN EL JUICIO NATURAL</w:t>
      </w:r>
      <w:r w:rsidRPr="00C37FD9">
        <w:rPr>
          <w:rFonts w:ascii="Palatino Linotype" w:hAnsi="Palatino Linotype"/>
          <w:i/>
          <w:sz w:val="22"/>
          <w:lang w:eastAsia="es-ES_tradnl"/>
        </w:rPr>
        <w:t xml:space="preserve">. Si en los conceptos de violación se formulan argumentos que no se plantearon ante la Sala Fiscal que dictó la sentencia que constituye el acto reclamado, los mismos son inoperantes, toda vez que resultaría injustificado examinar la constitucionalidad de la sentencia combatida a la luz de razonamientos que no conoció la autoridad responsable, pues como tales manifestaciones no formaron parte de la </w:t>
      </w:r>
      <w:proofErr w:type="spellStart"/>
      <w:r w:rsidRPr="00C37FD9">
        <w:rPr>
          <w:rFonts w:ascii="Palatino Linotype" w:hAnsi="Palatino Linotype"/>
          <w:i/>
          <w:sz w:val="22"/>
          <w:lang w:eastAsia="es-ES_tradnl"/>
        </w:rPr>
        <w:t>litis</w:t>
      </w:r>
      <w:proofErr w:type="spellEnd"/>
      <w:r w:rsidRPr="00C37FD9">
        <w:rPr>
          <w:rFonts w:ascii="Palatino Linotype" w:hAnsi="Palatino Linotype"/>
          <w:i/>
          <w:sz w:val="22"/>
          <w:lang w:eastAsia="es-ES_tradnl"/>
        </w:rPr>
        <w:t xml:space="preserve"> natural, la Sala no tuvo la oportunidad legal de analizarlas ni de pronunciarse sobre ellas.</w:t>
      </w:r>
    </w:p>
    <w:p w14:paraId="0477FC66" w14:textId="77777777" w:rsidR="00853266" w:rsidRPr="00C37FD9" w:rsidRDefault="00853266" w:rsidP="00853266">
      <w:pPr>
        <w:ind w:left="709" w:right="757"/>
        <w:jc w:val="both"/>
        <w:rPr>
          <w:rFonts w:ascii="Palatino Linotype" w:hAnsi="Palatino Linotype"/>
          <w:i/>
          <w:sz w:val="22"/>
          <w:lang w:eastAsia="es-ES_tradnl"/>
        </w:rPr>
      </w:pPr>
    </w:p>
    <w:p w14:paraId="0A1A9246" w14:textId="77777777" w:rsidR="00853266" w:rsidRPr="00C37FD9" w:rsidRDefault="00853266" w:rsidP="00853266">
      <w:pPr>
        <w:ind w:left="709" w:right="757"/>
        <w:jc w:val="both"/>
        <w:rPr>
          <w:rFonts w:ascii="Palatino Linotype" w:hAnsi="Palatino Linotype"/>
          <w:i/>
          <w:sz w:val="22"/>
          <w:lang w:eastAsia="es-ES_tradnl"/>
        </w:rPr>
      </w:pPr>
      <w:r w:rsidRPr="00C37FD9">
        <w:rPr>
          <w:rFonts w:ascii="Palatino Linotype" w:hAnsi="Palatino Linotype"/>
          <w:i/>
          <w:sz w:val="22"/>
          <w:lang w:eastAsia="es-ES_tradnl"/>
        </w:rPr>
        <w:t>SEGUNDO TRIBUNAL COLEGIADO EN MATERIA ADMINISTRATIVA DEL SEXTO CIRCUITO.</w:t>
      </w:r>
    </w:p>
    <w:p w14:paraId="386A4A44" w14:textId="77777777" w:rsidR="00853266" w:rsidRPr="00C37FD9" w:rsidRDefault="00853266" w:rsidP="00853266">
      <w:pPr>
        <w:ind w:left="709" w:right="757"/>
        <w:jc w:val="both"/>
        <w:rPr>
          <w:rFonts w:ascii="Palatino Linotype" w:hAnsi="Palatino Linotype"/>
          <w:i/>
          <w:sz w:val="22"/>
          <w:lang w:eastAsia="es-ES_tradnl"/>
        </w:rPr>
      </w:pPr>
      <w:r w:rsidRPr="00C37FD9">
        <w:rPr>
          <w:rFonts w:ascii="Palatino Linotype" w:hAnsi="Palatino Linotype"/>
          <w:i/>
          <w:sz w:val="22"/>
          <w:lang w:eastAsia="es-ES_tradnl"/>
        </w:rPr>
        <w:t>Amparo directo 338/2001. Hilados de Lana, S.A. de C.V. 31 de octubre de 2001. Unanimidad de votos. Ponente: Amanda R. García González. Secretaria: Fernanda María Adela Talavera Díaz.</w:t>
      </w:r>
    </w:p>
    <w:p w14:paraId="60AFED71" w14:textId="77777777" w:rsidR="00853266" w:rsidRPr="00C37FD9" w:rsidRDefault="00853266" w:rsidP="00853266">
      <w:pPr>
        <w:ind w:left="709" w:right="757"/>
        <w:jc w:val="both"/>
        <w:rPr>
          <w:rFonts w:ascii="Palatino Linotype" w:hAnsi="Palatino Linotype"/>
          <w:i/>
          <w:sz w:val="22"/>
          <w:lang w:eastAsia="es-ES_tradnl"/>
        </w:rPr>
      </w:pPr>
      <w:r w:rsidRPr="00C37FD9">
        <w:rPr>
          <w:rFonts w:ascii="Palatino Linotype" w:hAnsi="Palatino Linotype"/>
          <w:i/>
          <w:sz w:val="22"/>
          <w:lang w:eastAsia="es-ES_tradnl"/>
        </w:rPr>
        <w:t xml:space="preserve">Amparo directo 20/2002. Afianzadora Insurgentes, S.A. de C.V. 14 de febrero de 2002. Unanimidad de votos. Ponente: Omar </w:t>
      </w:r>
      <w:proofErr w:type="spellStart"/>
      <w:r w:rsidRPr="00C37FD9">
        <w:rPr>
          <w:rFonts w:ascii="Palatino Linotype" w:hAnsi="Palatino Linotype"/>
          <w:i/>
          <w:sz w:val="22"/>
          <w:lang w:eastAsia="es-ES_tradnl"/>
        </w:rPr>
        <w:t>Losson</w:t>
      </w:r>
      <w:proofErr w:type="spellEnd"/>
      <w:r w:rsidRPr="00C37FD9">
        <w:rPr>
          <w:rFonts w:ascii="Palatino Linotype" w:hAnsi="Palatino Linotype"/>
          <w:i/>
          <w:sz w:val="22"/>
          <w:lang w:eastAsia="es-ES_tradnl"/>
        </w:rPr>
        <w:t xml:space="preserve"> Ovando. Secretaria: Elsa María López Luna.</w:t>
      </w:r>
    </w:p>
    <w:p w14:paraId="5834E09D" w14:textId="77777777" w:rsidR="00853266" w:rsidRPr="00C37FD9" w:rsidRDefault="00853266" w:rsidP="00853266">
      <w:pPr>
        <w:spacing w:line="360" w:lineRule="auto"/>
        <w:jc w:val="both"/>
        <w:rPr>
          <w:rFonts w:ascii="Palatino Linotype" w:hAnsi="Palatino Linotype" w:cs="Arial"/>
          <w:lang w:eastAsia="es-MX"/>
        </w:rPr>
      </w:pPr>
    </w:p>
    <w:p w14:paraId="619247A0" w14:textId="77777777" w:rsidR="00E24FF2" w:rsidRPr="00C37FD9" w:rsidRDefault="00853266" w:rsidP="00E24FF2">
      <w:pPr>
        <w:spacing w:line="360" w:lineRule="auto"/>
        <w:jc w:val="both"/>
        <w:rPr>
          <w:rFonts w:ascii="Palatino Linotype" w:hAnsi="Palatino Linotype" w:cs="Arial"/>
          <w:lang w:eastAsia="es-MX"/>
        </w:rPr>
      </w:pPr>
      <w:r w:rsidRPr="00C37FD9">
        <w:rPr>
          <w:rFonts w:ascii="Palatino Linotype" w:hAnsi="Palatino Linotype" w:cs="Arial"/>
          <w:lang w:eastAsia="es-MX"/>
        </w:rPr>
        <w:t xml:space="preserve">Por consiguiente, una vez más se establece que se denotan </w:t>
      </w:r>
      <w:r w:rsidRPr="00C37FD9">
        <w:rPr>
          <w:rFonts w:ascii="Palatino Linotype" w:hAnsi="Palatino Linotype" w:cs="Arial"/>
          <w:b/>
          <w:lang w:eastAsia="es-MX"/>
        </w:rPr>
        <w:t>parcialmente fundadas</w:t>
      </w:r>
      <w:r w:rsidRPr="00C37FD9">
        <w:rPr>
          <w:rFonts w:ascii="Palatino Linotype" w:hAnsi="Palatino Linotype" w:cs="Arial"/>
          <w:lang w:eastAsia="es-MX"/>
        </w:rPr>
        <w:t xml:space="preserve"> las razones y motivos de inconformidad señalados por </w:t>
      </w:r>
      <w:r w:rsidRPr="00C37FD9">
        <w:rPr>
          <w:rFonts w:ascii="Palatino Linotype" w:hAnsi="Palatino Linotype" w:cs="Arial"/>
          <w:b/>
          <w:lang w:eastAsia="es-MX"/>
        </w:rPr>
        <w:t>EL RECURRENTE</w:t>
      </w:r>
      <w:r w:rsidRPr="00C37FD9">
        <w:rPr>
          <w:rFonts w:ascii="Palatino Linotype" w:hAnsi="Palatino Linotype" w:cs="Arial"/>
          <w:lang w:eastAsia="es-MX"/>
        </w:rPr>
        <w:t xml:space="preserve"> vertidas al momento de la interposición del recurso de revisión </w:t>
      </w:r>
      <w:r w:rsidRPr="00C37FD9">
        <w:rPr>
          <w:rFonts w:ascii="Palatino Linotype" w:hAnsi="Palatino Linotype" w:cs="Arial"/>
          <w:b/>
          <w:lang w:eastAsia="es-MX"/>
        </w:rPr>
        <w:t>03467/</w:t>
      </w:r>
      <w:proofErr w:type="spellStart"/>
      <w:r w:rsidRPr="00C37FD9">
        <w:rPr>
          <w:rFonts w:ascii="Palatino Linotype" w:hAnsi="Palatino Linotype" w:cs="Arial"/>
          <w:b/>
          <w:lang w:eastAsia="es-MX"/>
        </w:rPr>
        <w:t>INFOEM</w:t>
      </w:r>
      <w:proofErr w:type="spellEnd"/>
      <w:r w:rsidRPr="00C37FD9">
        <w:rPr>
          <w:rFonts w:ascii="Palatino Linotype" w:hAnsi="Palatino Linotype" w:cs="Arial"/>
          <w:b/>
          <w:lang w:eastAsia="es-MX"/>
        </w:rPr>
        <w:t>/IP/</w:t>
      </w:r>
      <w:proofErr w:type="spellStart"/>
      <w:r w:rsidRPr="00C37FD9">
        <w:rPr>
          <w:rFonts w:ascii="Palatino Linotype" w:hAnsi="Palatino Linotype" w:cs="Arial"/>
          <w:b/>
          <w:lang w:eastAsia="es-MX"/>
        </w:rPr>
        <w:t>RR</w:t>
      </w:r>
      <w:proofErr w:type="spellEnd"/>
      <w:r w:rsidRPr="00C37FD9">
        <w:rPr>
          <w:rFonts w:ascii="Palatino Linotype" w:hAnsi="Palatino Linotype" w:cs="Arial"/>
          <w:b/>
          <w:lang w:eastAsia="es-MX"/>
        </w:rPr>
        <w:t>/2018.</w:t>
      </w:r>
    </w:p>
    <w:p w14:paraId="04AD1E70" w14:textId="77777777" w:rsidR="00E24FF2" w:rsidRPr="00C37FD9" w:rsidRDefault="00E24FF2" w:rsidP="00E24FF2">
      <w:pPr>
        <w:spacing w:line="360" w:lineRule="auto"/>
        <w:jc w:val="both"/>
        <w:rPr>
          <w:rFonts w:ascii="Palatino Linotype" w:hAnsi="Palatino Linotype" w:cs="Arial"/>
          <w:lang w:eastAsia="es-MX"/>
        </w:rPr>
      </w:pPr>
    </w:p>
    <w:p w14:paraId="5DA00FAE" w14:textId="05F7D1E1" w:rsidR="00E24FF2" w:rsidRPr="00C37FD9" w:rsidRDefault="00E24FF2" w:rsidP="00E24FF2">
      <w:pPr>
        <w:spacing w:line="360" w:lineRule="auto"/>
        <w:jc w:val="both"/>
        <w:rPr>
          <w:rFonts w:ascii="Palatino Linotype" w:hAnsi="Palatino Linotype"/>
        </w:rPr>
      </w:pPr>
      <w:r w:rsidRPr="00C37FD9">
        <w:rPr>
          <w:rFonts w:ascii="Palatino Linotype" w:hAnsi="Palatino Linotype" w:cs="Arial"/>
        </w:rPr>
        <w:t xml:space="preserve">Ahora bien en razón al pronunciamiento del particular respecto a que la entrega de la información sea en formato </w:t>
      </w:r>
      <w:r w:rsidRPr="00C37FD9">
        <w:rPr>
          <w:rFonts w:ascii="Palatino Linotype" w:hAnsi="Palatino Linotype" w:cs="Arial"/>
          <w:b/>
        </w:rPr>
        <w:t>.</w:t>
      </w:r>
      <w:proofErr w:type="spellStart"/>
      <w:r w:rsidRPr="00C37FD9">
        <w:rPr>
          <w:rFonts w:ascii="Palatino Linotype" w:hAnsi="Palatino Linotype" w:cs="Arial"/>
          <w:b/>
        </w:rPr>
        <w:t>pdf</w:t>
      </w:r>
      <w:proofErr w:type="spellEnd"/>
      <w:r w:rsidRPr="00C37FD9">
        <w:rPr>
          <w:rFonts w:ascii="Palatino Linotype" w:hAnsi="Palatino Linotype" w:cs="Arial"/>
          <w:b/>
        </w:rPr>
        <w:t>,</w:t>
      </w:r>
      <w:r w:rsidRPr="00C37FD9">
        <w:rPr>
          <w:rFonts w:ascii="Palatino Linotype" w:hAnsi="Palatino Linotype" w:cs="Arial"/>
        </w:rPr>
        <w:t xml:space="preserve"> esta Ponencia </w:t>
      </w:r>
      <w:proofErr w:type="spellStart"/>
      <w:r w:rsidRPr="00C37FD9">
        <w:rPr>
          <w:rFonts w:ascii="Palatino Linotype" w:hAnsi="Palatino Linotype" w:cs="Arial"/>
        </w:rPr>
        <w:t>Resolutora</w:t>
      </w:r>
      <w:proofErr w:type="spellEnd"/>
      <w:r w:rsidRPr="00C37FD9">
        <w:rPr>
          <w:rFonts w:ascii="Palatino Linotype" w:hAnsi="Palatino Linotype" w:cs="Arial"/>
        </w:rPr>
        <w:t xml:space="preserve"> advierte que conforme al artículo 12 de la Ley de Transparencia y Acceso a la Información Pública del Estado de México y Municipios, los Sujetos obligados solo proporcionarán la información pública que se les requiera y que obre en sus archivos y </w:t>
      </w:r>
      <w:r w:rsidRPr="00C37FD9">
        <w:rPr>
          <w:rFonts w:ascii="Palatino Linotype" w:hAnsi="Palatino Linotype" w:cs="Arial"/>
          <w:b/>
        </w:rPr>
        <w:t>en el estado en que esta se encuentre</w:t>
      </w:r>
      <w:r w:rsidRPr="00C37FD9">
        <w:rPr>
          <w:rFonts w:ascii="Palatino Linotype" w:hAnsi="Palatino Linotype" w:cs="Arial"/>
        </w:rPr>
        <w:t xml:space="preserve">; por lo que, como puede observarse en los </w:t>
      </w:r>
      <w:r w:rsidRPr="00C37FD9">
        <w:rPr>
          <w:rFonts w:ascii="Palatino Linotype" w:hAnsi="Palatino Linotype"/>
        </w:rPr>
        <w:t xml:space="preserve">Lineamientos descritos con anterioridad la documentación que integra la Cuenta Pública consistente de documentos en formatos distintos al requerido por el ciudadano, razón por la que no puede ser ordenado en el </w:t>
      </w:r>
      <w:r w:rsidRPr="00C37FD9">
        <w:rPr>
          <w:rFonts w:ascii="Palatino Linotype" w:hAnsi="Palatino Linotype"/>
        </w:rPr>
        <w:lastRenderedPageBreak/>
        <w:t xml:space="preserve">formato requerido por el particular, si no en el formato en que se encuentre pues al ordenar tal cual fue solicitado implicaría el procesamiento de la información, situación que no está obligado a realizar </w:t>
      </w:r>
      <w:r w:rsidRPr="00C37FD9">
        <w:rPr>
          <w:rFonts w:ascii="Palatino Linotype" w:hAnsi="Palatino Linotype"/>
          <w:b/>
        </w:rPr>
        <w:t>EL SUJETO OBLIGADO</w:t>
      </w:r>
      <w:r w:rsidRPr="00C37FD9">
        <w:rPr>
          <w:rFonts w:ascii="Palatino Linotype" w:hAnsi="Palatino Linotype"/>
        </w:rPr>
        <w:t xml:space="preserve">, pues se insiste que los Sujetos Obligados no tienen el deber de generar, poseer o administrar la información pública con el grado de detalle que se señale en la solicitud de información; esto es, que no tienen el deber de generar un documento </w:t>
      </w:r>
      <w:r w:rsidRPr="00C37FD9">
        <w:rPr>
          <w:rFonts w:ascii="Palatino Linotype" w:hAnsi="Palatino Linotype"/>
          <w:i/>
        </w:rPr>
        <w:t>ad hoc</w:t>
      </w:r>
      <w:r w:rsidRPr="00C37FD9">
        <w:rPr>
          <w:rFonts w:ascii="Palatino Linotype" w:hAnsi="Palatino Linotype"/>
        </w:rPr>
        <w:t xml:space="preserve">, para satisfacer el derecho de acceso a la información pública. </w:t>
      </w:r>
    </w:p>
    <w:p w14:paraId="6B4C8BBE" w14:textId="77777777" w:rsidR="00BE7D42" w:rsidRPr="00C37FD9" w:rsidRDefault="00BE7D42" w:rsidP="00E24FF2">
      <w:pPr>
        <w:spacing w:line="360" w:lineRule="auto"/>
        <w:jc w:val="both"/>
        <w:rPr>
          <w:rFonts w:ascii="Palatino Linotype" w:hAnsi="Palatino Linotype" w:cs="Arial"/>
          <w:lang w:eastAsia="es-MX"/>
        </w:rPr>
      </w:pPr>
    </w:p>
    <w:p w14:paraId="608661D9" w14:textId="77777777" w:rsidR="00E24FF2" w:rsidRPr="00C37FD9" w:rsidRDefault="00E24FF2" w:rsidP="00E24FF2">
      <w:pPr>
        <w:widowControl w:val="0"/>
        <w:autoSpaceDE w:val="0"/>
        <w:autoSpaceDN w:val="0"/>
        <w:adjustRightInd w:val="0"/>
        <w:spacing w:line="360" w:lineRule="auto"/>
        <w:jc w:val="both"/>
        <w:rPr>
          <w:rFonts w:ascii="Palatino Linotype" w:hAnsi="Palatino Linotype"/>
        </w:rPr>
      </w:pPr>
      <w:r w:rsidRPr="00C37FD9">
        <w:rPr>
          <w:rFonts w:ascii="Palatino Linotype" w:hAnsi="Palatino Linotype"/>
        </w:rPr>
        <w:t xml:space="preserve">Como apoyo a lo anterior, es aplicable el Criterio Orientador 03-17, emitido por el Pleno del Instituto Nacional de Transparencia, Acceso a la Información y Protección de Datos Personales, que dice: </w:t>
      </w:r>
    </w:p>
    <w:p w14:paraId="7167C5CE" w14:textId="77777777" w:rsidR="00E24FF2" w:rsidRPr="00C37FD9" w:rsidRDefault="00E24FF2" w:rsidP="00E24FF2">
      <w:pPr>
        <w:widowControl w:val="0"/>
        <w:autoSpaceDE w:val="0"/>
        <w:autoSpaceDN w:val="0"/>
        <w:adjustRightInd w:val="0"/>
        <w:spacing w:line="360" w:lineRule="auto"/>
        <w:jc w:val="both"/>
        <w:rPr>
          <w:rFonts w:ascii="Palatino Linotype" w:hAnsi="Palatino Linotype"/>
        </w:rPr>
      </w:pPr>
    </w:p>
    <w:p w14:paraId="1E64A14B" w14:textId="77777777" w:rsidR="00E24FF2" w:rsidRPr="00C37FD9" w:rsidRDefault="00E24FF2" w:rsidP="00E24FF2">
      <w:pPr>
        <w:widowControl w:val="0"/>
        <w:autoSpaceDE w:val="0"/>
        <w:autoSpaceDN w:val="0"/>
        <w:adjustRightInd w:val="0"/>
        <w:ind w:left="709" w:right="757"/>
        <w:jc w:val="both"/>
        <w:rPr>
          <w:rFonts w:ascii="Palatino Linotype" w:hAnsi="Palatino Linotype"/>
          <w:i/>
          <w:sz w:val="22"/>
        </w:rPr>
      </w:pPr>
      <w:r w:rsidRPr="00C37FD9">
        <w:rPr>
          <w:rFonts w:ascii="Palatino Linotype" w:hAnsi="Palatino Linotype"/>
          <w:i/>
          <w:sz w:val="22"/>
        </w:rPr>
        <w:t>“</w:t>
      </w:r>
      <w:r w:rsidRPr="00C37FD9">
        <w:rPr>
          <w:rFonts w:ascii="Palatino Linotype" w:hAnsi="Palatino Linotype"/>
          <w:b/>
          <w:i/>
          <w:sz w:val="22"/>
        </w:rPr>
        <w:t>No existe obligación de elaborar documentos ad hoc para atender las solicitudes de acceso a la información</w:t>
      </w:r>
      <w:r w:rsidRPr="00C37FD9">
        <w:rPr>
          <w:rFonts w:ascii="Palatino Linotype" w:hAnsi="Palatino Linotype"/>
          <w:i/>
          <w:sz w:val="22"/>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58C7D76" w14:textId="77777777" w:rsidR="00E24FF2" w:rsidRPr="00C37FD9" w:rsidRDefault="00E24FF2" w:rsidP="00E24FF2">
      <w:pPr>
        <w:widowControl w:val="0"/>
        <w:autoSpaceDE w:val="0"/>
        <w:autoSpaceDN w:val="0"/>
        <w:adjustRightInd w:val="0"/>
        <w:ind w:left="709" w:right="757"/>
        <w:jc w:val="both"/>
        <w:rPr>
          <w:rFonts w:ascii="Palatino Linotype" w:hAnsi="Palatino Linotype"/>
          <w:i/>
          <w:sz w:val="22"/>
        </w:rPr>
      </w:pPr>
      <w:r w:rsidRPr="00C37FD9">
        <w:rPr>
          <w:rFonts w:ascii="Palatino Linotype" w:hAnsi="Palatino Linotype"/>
          <w:i/>
          <w:sz w:val="22"/>
        </w:rPr>
        <w:t>Resoluciones:</w:t>
      </w:r>
    </w:p>
    <w:p w14:paraId="49B5C8B8" w14:textId="77777777" w:rsidR="00E24FF2" w:rsidRPr="00C37FD9" w:rsidRDefault="00E24FF2" w:rsidP="00E24FF2">
      <w:pPr>
        <w:widowControl w:val="0"/>
        <w:autoSpaceDE w:val="0"/>
        <w:autoSpaceDN w:val="0"/>
        <w:adjustRightInd w:val="0"/>
        <w:ind w:left="709" w:right="757"/>
        <w:jc w:val="both"/>
        <w:rPr>
          <w:rFonts w:ascii="Palatino Linotype" w:hAnsi="Palatino Linotype"/>
          <w:i/>
          <w:sz w:val="22"/>
        </w:rPr>
      </w:pPr>
      <w:r w:rsidRPr="00C37FD9">
        <w:rPr>
          <w:rFonts w:ascii="Palatino Linotype" w:hAnsi="Palatino Linotype"/>
          <w:i/>
          <w:sz w:val="22"/>
        </w:rPr>
        <w:t>•</w:t>
      </w:r>
      <w:r w:rsidRPr="00C37FD9">
        <w:rPr>
          <w:rFonts w:ascii="Palatino Linotype" w:hAnsi="Palatino Linotype"/>
          <w:i/>
          <w:sz w:val="22"/>
        </w:rPr>
        <w:tab/>
      </w:r>
      <w:proofErr w:type="spellStart"/>
      <w:r w:rsidRPr="00C37FD9">
        <w:rPr>
          <w:rFonts w:ascii="Palatino Linotype" w:hAnsi="Palatino Linotype"/>
          <w:i/>
          <w:sz w:val="22"/>
        </w:rPr>
        <w:t>RRA</w:t>
      </w:r>
      <w:proofErr w:type="spellEnd"/>
      <w:r w:rsidRPr="00C37FD9">
        <w:rPr>
          <w:rFonts w:ascii="Palatino Linotype" w:hAnsi="Palatino Linotype"/>
          <w:i/>
          <w:sz w:val="22"/>
        </w:rPr>
        <w:t xml:space="preserve"> 0050/16. Instituto Nacional para la Evaluación de la Educación. 13 julio de 2016. Por unanimidad. Comisionado Ponente: Francisco Javier Acuña Llamas.</w:t>
      </w:r>
    </w:p>
    <w:p w14:paraId="5DE2252A" w14:textId="77777777" w:rsidR="00E24FF2" w:rsidRPr="00C37FD9" w:rsidRDefault="00E24FF2" w:rsidP="00E24FF2">
      <w:pPr>
        <w:widowControl w:val="0"/>
        <w:autoSpaceDE w:val="0"/>
        <w:autoSpaceDN w:val="0"/>
        <w:adjustRightInd w:val="0"/>
        <w:ind w:left="709" w:right="757"/>
        <w:jc w:val="both"/>
        <w:rPr>
          <w:rFonts w:ascii="Palatino Linotype" w:hAnsi="Palatino Linotype"/>
          <w:i/>
          <w:sz w:val="22"/>
        </w:rPr>
      </w:pPr>
      <w:r w:rsidRPr="00C37FD9">
        <w:rPr>
          <w:rFonts w:ascii="Palatino Linotype" w:hAnsi="Palatino Linotype"/>
          <w:i/>
          <w:sz w:val="22"/>
        </w:rPr>
        <w:t>•</w:t>
      </w:r>
      <w:r w:rsidRPr="00C37FD9">
        <w:rPr>
          <w:rFonts w:ascii="Palatino Linotype" w:hAnsi="Palatino Linotype"/>
          <w:i/>
          <w:sz w:val="22"/>
        </w:rPr>
        <w:tab/>
      </w:r>
      <w:proofErr w:type="spellStart"/>
      <w:r w:rsidRPr="00C37FD9">
        <w:rPr>
          <w:rFonts w:ascii="Palatino Linotype" w:hAnsi="Palatino Linotype"/>
          <w:i/>
          <w:sz w:val="22"/>
        </w:rPr>
        <w:t>RRA</w:t>
      </w:r>
      <w:proofErr w:type="spellEnd"/>
      <w:r w:rsidRPr="00C37FD9">
        <w:rPr>
          <w:rFonts w:ascii="Palatino Linotype" w:hAnsi="Palatino Linotype"/>
          <w:i/>
          <w:sz w:val="22"/>
        </w:rPr>
        <w:t xml:space="preserve"> 0310/16. Instituto Nacional de Transparencia, Acceso a la Información y Protección de Datos Personales. 10 de agosto de 2016. Por unanimidad. Comisionada Ponente. Areli Cano Guadiana.</w:t>
      </w:r>
    </w:p>
    <w:p w14:paraId="47B8B2CB" w14:textId="77777777" w:rsidR="00E24FF2" w:rsidRPr="00C37FD9" w:rsidRDefault="00E24FF2" w:rsidP="00E24FF2">
      <w:pPr>
        <w:ind w:left="709" w:right="757"/>
        <w:jc w:val="both"/>
        <w:rPr>
          <w:rFonts w:ascii="Palatino Linotype" w:hAnsi="Palatino Linotype"/>
          <w:i/>
          <w:sz w:val="22"/>
        </w:rPr>
      </w:pPr>
      <w:r w:rsidRPr="00C37FD9">
        <w:rPr>
          <w:rFonts w:ascii="Palatino Linotype" w:hAnsi="Palatino Linotype"/>
          <w:i/>
          <w:sz w:val="22"/>
        </w:rPr>
        <w:t>•</w:t>
      </w:r>
      <w:r w:rsidRPr="00C37FD9">
        <w:rPr>
          <w:rFonts w:ascii="Palatino Linotype" w:hAnsi="Palatino Linotype"/>
          <w:i/>
          <w:sz w:val="22"/>
        </w:rPr>
        <w:tab/>
      </w:r>
      <w:proofErr w:type="spellStart"/>
      <w:r w:rsidRPr="00C37FD9">
        <w:rPr>
          <w:rFonts w:ascii="Palatino Linotype" w:hAnsi="Palatino Linotype"/>
          <w:i/>
          <w:sz w:val="22"/>
        </w:rPr>
        <w:t>RRA</w:t>
      </w:r>
      <w:proofErr w:type="spellEnd"/>
      <w:r w:rsidRPr="00C37FD9">
        <w:rPr>
          <w:rFonts w:ascii="Palatino Linotype" w:hAnsi="Palatino Linotype"/>
          <w:i/>
          <w:sz w:val="22"/>
        </w:rPr>
        <w:t xml:space="preserve"> 1889/16. Secretaría de Hacienda y Crédito Público. 05 de octubre de 2016. Por unanimidad. Comisionada Ponente. Ximena Puente de la Mora.”</w:t>
      </w:r>
    </w:p>
    <w:p w14:paraId="351C6CF8" w14:textId="77777777" w:rsidR="00E24FF2" w:rsidRPr="00C37FD9" w:rsidRDefault="00E24FF2" w:rsidP="00E24FF2">
      <w:pPr>
        <w:spacing w:line="360" w:lineRule="auto"/>
        <w:ind w:left="851" w:right="899"/>
        <w:jc w:val="both"/>
        <w:rPr>
          <w:rFonts w:ascii="Palatino Linotype" w:hAnsi="Palatino Linotype" w:cs="Arial"/>
        </w:rPr>
      </w:pPr>
    </w:p>
    <w:p w14:paraId="28C593ED" w14:textId="7299DBE6" w:rsidR="00DB7FA0" w:rsidRPr="00C37FD9" w:rsidRDefault="00E24FF2" w:rsidP="00E24FF2">
      <w:pPr>
        <w:widowControl w:val="0"/>
        <w:autoSpaceDE w:val="0"/>
        <w:autoSpaceDN w:val="0"/>
        <w:adjustRightInd w:val="0"/>
        <w:spacing w:line="360" w:lineRule="auto"/>
        <w:jc w:val="both"/>
        <w:rPr>
          <w:rFonts w:ascii="Palatino Linotype" w:eastAsia="Calibri" w:hAnsi="Palatino Linotype" w:cs="Arial"/>
        </w:rPr>
      </w:pPr>
      <w:r w:rsidRPr="00C37FD9">
        <w:rPr>
          <w:rFonts w:ascii="Palatino Linotype" w:eastAsia="Calibri" w:hAnsi="Palatino Linotype" w:cs="Arial"/>
        </w:rPr>
        <w:lastRenderedPageBreak/>
        <w:t>A</w:t>
      </w:r>
      <w:r w:rsidR="00DB7FA0" w:rsidRPr="00C37FD9">
        <w:rPr>
          <w:rFonts w:ascii="Palatino Linotype" w:eastAsia="Calibri" w:hAnsi="Palatino Linotype" w:cs="Arial"/>
        </w:rPr>
        <w:t>tento a lo anterior, de conformidad con el artículo 186</w:t>
      </w:r>
      <w:r w:rsidR="00BE7D42" w:rsidRPr="00C37FD9">
        <w:rPr>
          <w:rFonts w:ascii="Palatino Linotype" w:eastAsia="Calibri" w:hAnsi="Palatino Linotype" w:cs="Arial"/>
        </w:rPr>
        <w:t>,</w:t>
      </w:r>
      <w:r w:rsidR="00DB7FA0" w:rsidRPr="00C37FD9">
        <w:rPr>
          <w:rFonts w:ascii="Palatino Linotype" w:eastAsia="Calibri" w:hAnsi="Palatino Linotype" w:cs="Arial"/>
        </w:rPr>
        <w:t xml:space="preserve"> fracción I</w:t>
      </w:r>
      <w:r w:rsidR="00B8264C" w:rsidRPr="00C37FD9">
        <w:rPr>
          <w:rFonts w:ascii="Palatino Linotype" w:eastAsia="Calibri" w:hAnsi="Palatino Linotype" w:cs="Arial"/>
        </w:rPr>
        <w:t>I</w:t>
      </w:r>
      <w:r w:rsidR="00DB7FA0" w:rsidRPr="00C37FD9">
        <w:rPr>
          <w:rFonts w:ascii="Palatino Linotype" w:eastAsia="Calibri" w:hAnsi="Palatino Linotype" w:cs="Arial"/>
        </w:rPr>
        <w:t xml:space="preserve">I de la Ley de Transparencia y Acceso a la Información Pública del Estado de México y Municipios, se determina </w:t>
      </w:r>
      <w:r w:rsidR="00A579FB" w:rsidRPr="00C37FD9">
        <w:rPr>
          <w:rFonts w:ascii="Palatino Linotype" w:eastAsia="Calibri" w:hAnsi="Palatino Linotype" w:cs="Arial"/>
          <w:b/>
        </w:rPr>
        <w:t>REVOCAR</w:t>
      </w:r>
      <w:r w:rsidR="009B6E0A" w:rsidRPr="00C37FD9">
        <w:rPr>
          <w:rFonts w:ascii="Palatino Linotype" w:eastAsia="Calibri" w:hAnsi="Palatino Linotype" w:cs="Arial"/>
        </w:rPr>
        <w:t xml:space="preserve"> </w:t>
      </w:r>
      <w:r w:rsidR="00DB7FA0" w:rsidRPr="00C37FD9">
        <w:rPr>
          <w:rFonts w:ascii="Palatino Linotype" w:eastAsia="Calibri" w:hAnsi="Palatino Linotype" w:cs="Arial"/>
        </w:rPr>
        <w:t xml:space="preserve">la respuesta del </w:t>
      </w:r>
      <w:r w:rsidR="00DB7FA0" w:rsidRPr="00C37FD9">
        <w:rPr>
          <w:rFonts w:ascii="Palatino Linotype" w:eastAsia="Calibri" w:hAnsi="Palatino Linotype" w:cs="Arial"/>
          <w:b/>
        </w:rPr>
        <w:t>SUJETO OBLIGADO</w:t>
      </w:r>
      <w:r w:rsidR="00DB7FA0" w:rsidRPr="00C37FD9">
        <w:rPr>
          <w:rFonts w:ascii="Palatino Linotype" w:eastAsia="Calibri" w:hAnsi="Palatino Linotype" w:cs="Arial"/>
        </w:rPr>
        <w:t>.</w:t>
      </w:r>
    </w:p>
    <w:p w14:paraId="3EC8BDBE" w14:textId="77777777" w:rsidR="00DB7FA0" w:rsidRPr="00C37FD9" w:rsidRDefault="00DB7FA0" w:rsidP="00DB199B">
      <w:pPr>
        <w:widowControl w:val="0"/>
        <w:autoSpaceDE w:val="0"/>
        <w:autoSpaceDN w:val="0"/>
        <w:adjustRightInd w:val="0"/>
        <w:spacing w:line="360" w:lineRule="auto"/>
        <w:jc w:val="both"/>
        <w:rPr>
          <w:rFonts w:ascii="Palatino Linotype" w:eastAsia="Calibri" w:hAnsi="Palatino Linotype" w:cs="Arial"/>
        </w:rPr>
      </w:pPr>
    </w:p>
    <w:p w14:paraId="0584C9F6" w14:textId="7E4BC9AF" w:rsidR="00DB7FA0" w:rsidRPr="00C37FD9" w:rsidRDefault="00DB7FA0" w:rsidP="00DB199B">
      <w:pPr>
        <w:spacing w:line="360" w:lineRule="auto"/>
        <w:jc w:val="both"/>
        <w:rPr>
          <w:rFonts w:ascii="Palatino Linotype" w:eastAsia="Calibri" w:hAnsi="Palatino Linotype" w:cs="Arial"/>
        </w:rPr>
      </w:pPr>
      <w:r w:rsidRPr="00C37FD9">
        <w:rPr>
          <w:rFonts w:ascii="Palatino Linotype" w:eastAsia="Calibri" w:hAnsi="Palatino Linotype" w:cs="Arial"/>
        </w:rPr>
        <w:t>Así, con fundamento en lo prescrito en los artículos 5</w:t>
      </w:r>
      <w:r w:rsidR="00BE7D42" w:rsidRPr="00C37FD9">
        <w:rPr>
          <w:rFonts w:ascii="Palatino Linotype" w:eastAsia="Calibri" w:hAnsi="Palatino Linotype" w:cs="Arial"/>
        </w:rPr>
        <w:t>,</w:t>
      </w:r>
      <w:r w:rsidRPr="00C37FD9">
        <w:rPr>
          <w:rFonts w:ascii="Palatino Linotype" w:eastAsia="Calibri" w:hAnsi="Palatino Linotype" w:cs="Arial"/>
        </w:rPr>
        <w:t xml:space="preserve"> párrafos vigésimo, vigésimo primero y vigésimo segundo, fracciones IV y V de la Constitución Política del Estado Libre y Soberano de México; 2</w:t>
      </w:r>
      <w:r w:rsidR="00BE7D42" w:rsidRPr="00C37FD9">
        <w:rPr>
          <w:rFonts w:ascii="Palatino Linotype" w:eastAsia="Calibri" w:hAnsi="Palatino Linotype" w:cs="Arial"/>
        </w:rPr>
        <w:t>,</w:t>
      </w:r>
      <w:r w:rsidRPr="00C37FD9">
        <w:rPr>
          <w:rFonts w:ascii="Palatino Linotype" w:eastAsia="Calibri" w:hAnsi="Palatino Linotype" w:cs="Arial"/>
        </w:rPr>
        <w:t xml:space="preserve"> fracción II, 29, 36</w:t>
      </w:r>
      <w:r w:rsidR="00421224" w:rsidRPr="00C37FD9">
        <w:rPr>
          <w:rFonts w:ascii="Palatino Linotype" w:eastAsia="Calibri" w:hAnsi="Palatino Linotype" w:cs="Arial"/>
        </w:rPr>
        <w:t>,</w:t>
      </w:r>
      <w:r w:rsidRPr="00C37FD9">
        <w:rPr>
          <w:rFonts w:ascii="Palatino Linotype" w:eastAsia="Calibri" w:hAnsi="Palatino Linotype" w:cs="Arial"/>
        </w:rPr>
        <w:t xml:space="preserve"> fracciones I y II, 176, 178, 179, 181, 185</w:t>
      </w:r>
      <w:r w:rsidR="00421224" w:rsidRPr="00C37FD9">
        <w:rPr>
          <w:rFonts w:ascii="Palatino Linotype" w:eastAsia="Calibri" w:hAnsi="Palatino Linotype" w:cs="Arial"/>
        </w:rPr>
        <w:t>,</w:t>
      </w:r>
      <w:r w:rsidRPr="00C37FD9">
        <w:rPr>
          <w:rFonts w:ascii="Palatino Linotype" w:eastAsia="Calibri" w:hAnsi="Palatino Linotype" w:cs="Arial"/>
        </w:rPr>
        <w:t xml:space="preserve"> fracción I, 186 y 188 de la Ley de Transparencia y Acceso a la Información Pública del Estado de México y Municipios, este Pleno:</w:t>
      </w:r>
    </w:p>
    <w:p w14:paraId="325C9A75" w14:textId="77777777" w:rsidR="006A0D4C" w:rsidRPr="00C37FD9" w:rsidRDefault="006A0D4C" w:rsidP="00DB199B">
      <w:pPr>
        <w:spacing w:line="360" w:lineRule="auto"/>
        <w:jc w:val="both"/>
        <w:rPr>
          <w:rFonts w:ascii="Palatino Linotype" w:eastAsia="Calibri" w:hAnsi="Palatino Linotype" w:cs="Arial"/>
        </w:rPr>
      </w:pPr>
    </w:p>
    <w:p w14:paraId="5244977E" w14:textId="77777777" w:rsidR="00DB7FA0" w:rsidRPr="00C37FD9" w:rsidRDefault="00DB7FA0" w:rsidP="00DB199B">
      <w:pPr>
        <w:spacing w:line="360" w:lineRule="auto"/>
        <w:jc w:val="center"/>
        <w:rPr>
          <w:rFonts w:ascii="Palatino Linotype" w:eastAsia="Calibri" w:hAnsi="Palatino Linotype" w:cs="Arial"/>
          <w:b/>
          <w:sz w:val="28"/>
        </w:rPr>
      </w:pPr>
      <w:r w:rsidRPr="00C37FD9">
        <w:rPr>
          <w:rFonts w:ascii="Palatino Linotype" w:eastAsia="Calibri" w:hAnsi="Palatino Linotype" w:cs="Arial"/>
          <w:b/>
          <w:sz w:val="28"/>
        </w:rPr>
        <w:t>R E S U E L V E</w:t>
      </w:r>
    </w:p>
    <w:p w14:paraId="2C748E4C" w14:textId="7D0F23E8" w:rsidR="00DB7FA0" w:rsidRPr="00C37FD9" w:rsidRDefault="00DB7FA0" w:rsidP="00DB199B">
      <w:pPr>
        <w:spacing w:line="360" w:lineRule="auto"/>
        <w:jc w:val="both"/>
        <w:rPr>
          <w:rFonts w:ascii="Palatino Linotype" w:eastAsia="Calibri" w:hAnsi="Palatino Linotype" w:cs="Arial"/>
        </w:rPr>
      </w:pPr>
      <w:r w:rsidRPr="00C37FD9">
        <w:rPr>
          <w:rFonts w:ascii="Palatino Linotype" w:eastAsia="Calibri" w:hAnsi="Palatino Linotype" w:cs="Arial"/>
          <w:b/>
          <w:sz w:val="28"/>
        </w:rPr>
        <w:t>PRIMERO</w:t>
      </w:r>
      <w:r w:rsidRPr="00C37FD9">
        <w:rPr>
          <w:rFonts w:ascii="Palatino Linotype" w:eastAsia="Calibri" w:hAnsi="Palatino Linotype" w:cs="Arial"/>
        </w:rPr>
        <w:t xml:space="preserve">. Resultan </w:t>
      </w:r>
      <w:r w:rsidR="00853266" w:rsidRPr="00C37FD9">
        <w:rPr>
          <w:rFonts w:ascii="Palatino Linotype" w:eastAsia="Calibri" w:hAnsi="Palatino Linotype" w:cs="Arial"/>
          <w:b/>
        </w:rPr>
        <w:t>parcialmente f</w:t>
      </w:r>
      <w:r w:rsidRPr="00C37FD9">
        <w:rPr>
          <w:rFonts w:ascii="Palatino Linotype" w:eastAsia="Calibri" w:hAnsi="Palatino Linotype" w:cs="Arial"/>
          <w:b/>
        </w:rPr>
        <w:t>undadas</w:t>
      </w:r>
      <w:r w:rsidRPr="00C37FD9">
        <w:rPr>
          <w:rFonts w:ascii="Palatino Linotype" w:eastAsia="Calibri" w:hAnsi="Palatino Linotype" w:cs="Arial"/>
        </w:rPr>
        <w:t xml:space="preserve"> las razones o motivos de inconformidad planteadas por </w:t>
      </w:r>
      <w:r w:rsidR="002B6C6F" w:rsidRPr="00C37FD9">
        <w:rPr>
          <w:rFonts w:ascii="Palatino Linotype" w:eastAsia="Calibri" w:hAnsi="Palatino Linotype" w:cs="Arial"/>
          <w:b/>
        </w:rPr>
        <w:t>EL RECURRENTE</w:t>
      </w:r>
      <w:r w:rsidRPr="00C37FD9">
        <w:rPr>
          <w:rFonts w:ascii="Palatino Linotype" w:eastAsia="Calibri" w:hAnsi="Palatino Linotype" w:cs="Arial"/>
        </w:rPr>
        <w:t xml:space="preserve">, en términos del Considerando </w:t>
      </w:r>
      <w:r w:rsidRPr="00C37FD9">
        <w:rPr>
          <w:rFonts w:ascii="Palatino Linotype" w:eastAsia="Calibri" w:hAnsi="Palatino Linotype" w:cs="Arial"/>
          <w:b/>
        </w:rPr>
        <w:t>QUINTO</w:t>
      </w:r>
      <w:r w:rsidRPr="00C37FD9">
        <w:rPr>
          <w:rFonts w:ascii="Palatino Linotype" w:eastAsia="Calibri" w:hAnsi="Palatino Linotype" w:cs="Arial"/>
        </w:rPr>
        <w:t xml:space="preserve"> de la presente resolución.</w:t>
      </w:r>
    </w:p>
    <w:p w14:paraId="1F84A7CF" w14:textId="77777777" w:rsidR="00DB7FA0" w:rsidRPr="00C37FD9" w:rsidRDefault="00DB7FA0" w:rsidP="00DB199B">
      <w:pPr>
        <w:spacing w:line="360" w:lineRule="auto"/>
        <w:jc w:val="both"/>
        <w:rPr>
          <w:rFonts w:ascii="Palatino Linotype" w:eastAsia="Calibri" w:hAnsi="Palatino Linotype" w:cs="Arial"/>
        </w:rPr>
      </w:pPr>
    </w:p>
    <w:p w14:paraId="0E83C511" w14:textId="3ADE943A" w:rsidR="00DB7FA0" w:rsidRPr="00C37FD9" w:rsidRDefault="00DB7FA0" w:rsidP="00DB199B">
      <w:pPr>
        <w:spacing w:line="360" w:lineRule="auto"/>
        <w:jc w:val="both"/>
        <w:rPr>
          <w:rFonts w:ascii="Palatino Linotype" w:eastAsia="Calibri" w:hAnsi="Palatino Linotype" w:cs="Arial"/>
        </w:rPr>
      </w:pPr>
      <w:r w:rsidRPr="00C37FD9">
        <w:rPr>
          <w:rFonts w:ascii="Palatino Linotype" w:eastAsia="Calibri" w:hAnsi="Palatino Linotype" w:cs="Arial"/>
          <w:b/>
          <w:sz w:val="28"/>
        </w:rPr>
        <w:t>SEGUNDO</w:t>
      </w:r>
      <w:r w:rsidRPr="00C37FD9">
        <w:rPr>
          <w:rFonts w:ascii="Palatino Linotype" w:eastAsia="Calibri" w:hAnsi="Palatino Linotype" w:cs="Arial"/>
        </w:rPr>
        <w:t xml:space="preserve">. Se </w:t>
      </w:r>
      <w:r w:rsidR="00A579FB" w:rsidRPr="00C37FD9">
        <w:rPr>
          <w:rFonts w:ascii="Palatino Linotype" w:eastAsia="Calibri" w:hAnsi="Palatino Linotype" w:cs="Arial"/>
          <w:b/>
        </w:rPr>
        <w:t>REVOCA</w:t>
      </w:r>
      <w:r w:rsidRPr="00C37FD9">
        <w:rPr>
          <w:rFonts w:ascii="Palatino Linotype" w:eastAsia="Calibri" w:hAnsi="Palatino Linotype" w:cs="Arial"/>
        </w:rPr>
        <w:t xml:space="preserve"> la respuesta otorgada por </w:t>
      </w:r>
      <w:r w:rsidRPr="00C37FD9">
        <w:rPr>
          <w:rFonts w:ascii="Palatino Linotype" w:eastAsia="Calibri" w:hAnsi="Palatino Linotype" w:cs="Arial"/>
          <w:b/>
        </w:rPr>
        <w:t>EL SUJETO OBLIGADO</w:t>
      </w:r>
      <w:r w:rsidRPr="00C37FD9">
        <w:rPr>
          <w:rFonts w:ascii="Palatino Linotype" w:eastAsia="Calibri" w:hAnsi="Palatino Linotype" w:cs="Arial"/>
        </w:rPr>
        <w:t xml:space="preserve"> a la solicitud de información </w:t>
      </w:r>
      <w:r w:rsidR="00853266" w:rsidRPr="00C37FD9">
        <w:rPr>
          <w:rFonts w:ascii="Palatino Linotype" w:eastAsia="Calibri" w:hAnsi="Palatino Linotype" w:cs="Arial"/>
          <w:b/>
          <w:bCs/>
        </w:rPr>
        <w:t>00013/</w:t>
      </w:r>
      <w:proofErr w:type="spellStart"/>
      <w:r w:rsidR="00853266" w:rsidRPr="00C37FD9">
        <w:rPr>
          <w:rFonts w:ascii="Palatino Linotype" w:eastAsia="Calibri" w:hAnsi="Palatino Linotype" w:cs="Arial"/>
          <w:b/>
          <w:bCs/>
        </w:rPr>
        <w:t>DIFNAUCAL</w:t>
      </w:r>
      <w:proofErr w:type="spellEnd"/>
      <w:r w:rsidR="00853266" w:rsidRPr="00C37FD9">
        <w:rPr>
          <w:rFonts w:ascii="Palatino Linotype" w:eastAsia="Calibri" w:hAnsi="Palatino Linotype" w:cs="Arial"/>
          <w:b/>
          <w:bCs/>
        </w:rPr>
        <w:t>/IP/2018</w:t>
      </w:r>
      <w:r w:rsidR="00092E31" w:rsidRPr="00C37FD9">
        <w:rPr>
          <w:rFonts w:ascii="Palatino Linotype" w:eastAsia="Calibri" w:hAnsi="Palatino Linotype" w:cs="Arial"/>
          <w:b/>
          <w:bCs/>
        </w:rPr>
        <w:t xml:space="preserve"> </w:t>
      </w:r>
      <w:r w:rsidRPr="00C37FD9">
        <w:rPr>
          <w:rFonts w:ascii="Palatino Linotype" w:eastAsia="Calibri" w:hAnsi="Palatino Linotype" w:cs="Arial"/>
        </w:rPr>
        <w:t xml:space="preserve">y se le ordena en términos del Considerando </w:t>
      </w:r>
      <w:r w:rsidRPr="00C37FD9">
        <w:rPr>
          <w:rFonts w:ascii="Palatino Linotype" w:eastAsia="Calibri" w:hAnsi="Palatino Linotype" w:cs="Arial"/>
          <w:b/>
        </w:rPr>
        <w:t>QUINTO</w:t>
      </w:r>
      <w:r w:rsidRPr="00C37FD9">
        <w:rPr>
          <w:rFonts w:ascii="Palatino Linotype" w:eastAsia="Calibri" w:hAnsi="Palatino Linotype" w:cs="Arial"/>
        </w:rPr>
        <w:t xml:space="preserve"> de la presente resolución, entregue a</w:t>
      </w:r>
      <w:r w:rsidR="00A579FB" w:rsidRPr="00C37FD9">
        <w:rPr>
          <w:rFonts w:ascii="Palatino Linotype" w:eastAsia="Calibri" w:hAnsi="Palatino Linotype" w:cs="Arial"/>
        </w:rPr>
        <w:t>l</w:t>
      </w:r>
      <w:r w:rsidR="002B6C6F" w:rsidRPr="00C37FD9">
        <w:rPr>
          <w:rFonts w:ascii="Palatino Linotype" w:eastAsia="Calibri" w:hAnsi="Palatino Linotype" w:cs="Arial"/>
          <w:b/>
        </w:rPr>
        <w:t xml:space="preserve"> RECURRENTE</w:t>
      </w:r>
      <w:r w:rsidRPr="00C37FD9">
        <w:rPr>
          <w:rFonts w:ascii="Palatino Linotype" w:eastAsia="Calibri" w:hAnsi="Palatino Linotype" w:cs="Arial"/>
        </w:rPr>
        <w:t xml:space="preserve"> vía </w:t>
      </w:r>
      <w:proofErr w:type="spellStart"/>
      <w:r w:rsidRPr="00C37FD9">
        <w:rPr>
          <w:rFonts w:ascii="Palatino Linotype" w:eastAsia="Calibri" w:hAnsi="Palatino Linotype" w:cs="Arial"/>
          <w:b/>
        </w:rPr>
        <w:t>SAIMEX</w:t>
      </w:r>
      <w:proofErr w:type="spellEnd"/>
      <w:r w:rsidR="00BB7927" w:rsidRPr="00C37FD9">
        <w:rPr>
          <w:rFonts w:ascii="Palatino Linotype" w:eastAsia="Calibri" w:hAnsi="Palatino Linotype" w:cs="Arial"/>
          <w:b/>
        </w:rPr>
        <w:t xml:space="preserve"> </w:t>
      </w:r>
      <w:r w:rsidR="00BB7927" w:rsidRPr="00C37FD9">
        <w:rPr>
          <w:rFonts w:ascii="Palatino Linotype" w:eastAsia="Calibri" w:hAnsi="Palatino Linotype" w:cs="Arial"/>
        </w:rPr>
        <w:t>en el formato en que se encuentre y</w:t>
      </w:r>
      <w:r w:rsidR="00921AD7" w:rsidRPr="00C37FD9">
        <w:rPr>
          <w:rFonts w:ascii="Palatino Linotype" w:eastAsia="Calibri" w:hAnsi="Palatino Linotype" w:cs="Arial"/>
        </w:rPr>
        <w:t xml:space="preserve"> </w:t>
      </w:r>
      <w:r w:rsidR="00E87E5F" w:rsidRPr="00C37FD9">
        <w:rPr>
          <w:rFonts w:ascii="Palatino Linotype" w:eastAsia="Calibri" w:hAnsi="Palatino Linotype" w:cs="Arial"/>
        </w:rPr>
        <w:t xml:space="preserve">en </w:t>
      </w:r>
      <w:r w:rsidR="00E87E5F" w:rsidRPr="00C37FD9">
        <w:rPr>
          <w:rFonts w:ascii="Palatino Linotype" w:eastAsia="Calibri" w:hAnsi="Palatino Linotype" w:cs="Arial"/>
          <w:b/>
        </w:rPr>
        <w:t xml:space="preserve">versión pública, </w:t>
      </w:r>
      <w:r w:rsidR="00A579FB" w:rsidRPr="00C37FD9">
        <w:rPr>
          <w:rFonts w:ascii="Palatino Linotype" w:eastAsia="Calibri" w:hAnsi="Palatino Linotype" w:cs="Arial"/>
        </w:rPr>
        <w:t>lo siguiente</w:t>
      </w:r>
      <w:r w:rsidRPr="00C37FD9">
        <w:rPr>
          <w:rFonts w:ascii="Palatino Linotype" w:eastAsia="Calibri" w:hAnsi="Palatino Linotype" w:cs="Arial"/>
        </w:rPr>
        <w:t>:</w:t>
      </w:r>
    </w:p>
    <w:p w14:paraId="3F2680D3" w14:textId="77777777" w:rsidR="00DB7FA0" w:rsidRPr="00C37FD9" w:rsidRDefault="00DB7FA0" w:rsidP="00DB199B">
      <w:pPr>
        <w:spacing w:line="360" w:lineRule="auto"/>
        <w:jc w:val="both"/>
        <w:rPr>
          <w:rFonts w:ascii="Palatino Linotype" w:eastAsia="Calibri" w:hAnsi="Palatino Linotype" w:cs="Arial"/>
        </w:rPr>
      </w:pPr>
    </w:p>
    <w:p w14:paraId="27399D94" w14:textId="4E882CD1" w:rsidR="007C1D0D" w:rsidRPr="00C37FD9" w:rsidRDefault="00092E31" w:rsidP="00E87E5F">
      <w:pPr>
        <w:ind w:left="709" w:right="757"/>
        <w:jc w:val="both"/>
        <w:rPr>
          <w:rFonts w:ascii="Palatino Linotype" w:eastAsia="Calibri" w:hAnsi="Palatino Linotype" w:cs="Arial"/>
          <w:i/>
          <w:sz w:val="22"/>
          <w:szCs w:val="22"/>
        </w:rPr>
      </w:pPr>
      <w:r w:rsidRPr="00C37FD9">
        <w:rPr>
          <w:rFonts w:ascii="Palatino Linotype" w:eastAsia="Calibri" w:hAnsi="Palatino Linotype" w:cs="Arial"/>
          <w:i/>
          <w:sz w:val="22"/>
          <w:szCs w:val="22"/>
        </w:rPr>
        <w:t>“</w:t>
      </w:r>
      <w:r w:rsidR="00A83E7A" w:rsidRPr="00C37FD9">
        <w:rPr>
          <w:rFonts w:ascii="Palatino Linotype" w:eastAsia="Calibri" w:hAnsi="Palatino Linotype" w:cs="Arial"/>
          <w:i/>
          <w:sz w:val="22"/>
          <w:szCs w:val="22"/>
        </w:rPr>
        <w:t>L</w:t>
      </w:r>
      <w:r w:rsidR="00E24FF2" w:rsidRPr="00C37FD9">
        <w:rPr>
          <w:rFonts w:ascii="Palatino Linotype" w:eastAsia="Calibri" w:hAnsi="Palatino Linotype" w:cs="Arial"/>
          <w:i/>
          <w:sz w:val="22"/>
          <w:szCs w:val="22"/>
        </w:rPr>
        <w:t>a</w:t>
      </w:r>
      <w:r w:rsidR="00BB7927" w:rsidRPr="00C37FD9">
        <w:rPr>
          <w:rFonts w:ascii="Palatino Linotype" w:eastAsia="Calibri" w:hAnsi="Palatino Linotype" w:cs="Arial"/>
          <w:i/>
          <w:sz w:val="22"/>
          <w:szCs w:val="22"/>
        </w:rPr>
        <w:t>s cuentas públicas</w:t>
      </w:r>
      <w:r w:rsidR="00E24FF2" w:rsidRPr="00C37FD9">
        <w:rPr>
          <w:rFonts w:ascii="Palatino Linotype" w:eastAsia="Calibri" w:hAnsi="Palatino Linotype" w:cs="Arial"/>
          <w:i/>
          <w:sz w:val="22"/>
          <w:szCs w:val="22"/>
        </w:rPr>
        <w:t xml:space="preserve"> </w:t>
      </w:r>
      <w:r w:rsidR="00BB7927" w:rsidRPr="00C37FD9">
        <w:rPr>
          <w:rFonts w:ascii="Palatino Linotype" w:eastAsia="Calibri" w:hAnsi="Palatino Linotype" w:cs="Arial"/>
          <w:i/>
          <w:sz w:val="22"/>
          <w:szCs w:val="22"/>
        </w:rPr>
        <w:t xml:space="preserve">correspondientes  a los años </w:t>
      </w:r>
      <w:r w:rsidR="00E24FF2" w:rsidRPr="00C37FD9">
        <w:rPr>
          <w:rFonts w:ascii="Palatino Linotype" w:eastAsia="Calibri" w:hAnsi="Palatino Linotype" w:cs="Arial"/>
          <w:i/>
          <w:sz w:val="22"/>
          <w:szCs w:val="22"/>
        </w:rPr>
        <w:t>2016 y 2017.</w:t>
      </w:r>
    </w:p>
    <w:p w14:paraId="3AF3F17C" w14:textId="77777777" w:rsidR="00E87E5F" w:rsidRPr="00C37FD9" w:rsidRDefault="00E87E5F" w:rsidP="00E87E5F">
      <w:pPr>
        <w:ind w:left="709" w:right="757"/>
        <w:jc w:val="both"/>
        <w:rPr>
          <w:rFonts w:ascii="Palatino Linotype" w:eastAsia="Calibri" w:hAnsi="Palatino Linotype" w:cs="Arial"/>
          <w:i/>
          <w:sz w:val="22"/>
          <w:szCs w:val="22"/>
        </w:rPr>
      </w:pPr>
    </w:p>
    <w:p w14:paraId="6BBEA66C" w14:textId="3621C8B7" w:rsidR="00E87E5F" w:rsidRPr="00C37FD9" w:rsidRDefault="007C1D0D" w:rsidP="00EE3FEF">
      <w:pPr>
        <w:pStyle w:val="Prrafodelista"/>
        <w:ind w:left="709" w:right="757"/>
        <w:jc w:val="both"/>
        <w:rPr>
          <w:rFonts w:ascii="Palatino Linotype" w:eastAsia="Calibri" w:hAnsi="Palatino Linotype" w:cs="Arial"/>
          <w:i/>
          <w:sz w:val="22"/>
          <w:szCs w:val="22"/>
        </w:rPr>
      </w:pPr>
      <w:r w:rsidRPr="00C37FD9">
        <w:rPr>
          <w:rFonts w:ascii="Palatino Linotype" w:eastAsia="Calibri" w:hAnsi="Palatino Linotype" w:cs="Arial"/>
          <w:i/>
          <w:sz w:val="22"/>
          <w:szCs w:val="22"/>
        </w:rPr>
        <w:t>Debiendo notificar a</w:t>
      </w:r>
      <w:r w:rsidR="00E87E5F" w:rsidRPr="00C37FD9">
        <w:rPr>
          <w:rFonts w:ascii="Palatino Linotype" w:eastAsia="Calibri" w:hAnsi="Palatino Linotype" w:cs="Arial"/>
          <w:i/>
          <w:sz w:val="22"/>
          <w:szCs w:val="22"/>
        </w:rPr>
        <w:t>l</w:t>
      </w:r>
      <w:r w:rsidR="002B6C6F" w:rsidRPr="00C37FD9">
        <w:rPr>
          <w:rFonts w:ascii="Palatino Linotype" w:eastAsia="Calibri" w:hAnsi="Palatino Linotype" w:cs="Arial"/>
          <w:b/>
          <w:i/>
          <w:sz w:val="22"/>
          <w:szCs w:val="22"/>
        </w:rPr>
        <w:t xml:space="preserve"> RECURRENTE</w:t>
      </w:r>
      <w:r w:rsidRPr="00C37FD9">
        <w:rPr>
          <w:rFonts w:ascii="Palatino Linotype" w:eastAsia="Calibri" w:hAnsi="Palatino Linotype" w:cs="Arial"/>
          <w:i/>
          <w:sz w:val="22"/>
          <w:szCs w:val="22"/>
        </w:rPr>
        <w:t xml:space="preserve"> el Acuerdo de Clasificación de la información que emita el Comité de Transparencia con motivo de la</w:t>
      </w:r>
      <w:r w:rsidR="00EE3FEF" w:rsidRPr="00C37FD9">
        <w:rPr>
          <w:rFonts w:ascii="Palatino Linotype" w:eastAsia="Calibri" w:hAnsi="Palatino Linotype" w:cs="Arial"/>
          <w:i/>
          <w:sz w:val="22"/>
          <w:szCs w:val="22"/>
        </w:rPr>
        <w:t>s</w:t>
      </w:r>
      <w:r w:rsidRPr="00C37FD9">
        <w:rPr>
          <w:rFonts w:ascii="Palatino Linotype" w:eastAsia="Calibri" w:hAnsi="Palatino Linotype" w:cs="Arial"/>
          <w:i/>
          <w:sz w:val="22"/>
          <w:szCs w:val="22"/>
        </w:rPr>
        <w:t xml:space="preserve"> </w:t>
      </w:r>
      <w:r w:rsidR="00EE3FEF" w:rsidRPr="00C37FD9">
        <w:rPr>
          <w:rFonts w:ascii="Palatino Linotype" w:eastAsia="Calibri" w:hAnsi="Palatino Linotype" w:cs="Arial"/>
          <w:i/>
          <w:sz w:val="22"/>
          <w:szCs w:val="22"/>
        </w:rPr>
        <w:t>versiones</w:t>
      </w:r>
      <w:r w:rsidRPr="00C37FD9">
        <w:rPr>
          <w:rFonts w:ascii="Palatino Linotype" w:eastAsia="Calibri" w:hAnsi="Palatino Linotype" w:cs="Arial"/>
          <w:i/>
          <w:sz w:val="22"/>
          <w:szCs w:val="22"/>
        </w:rPr>
        <w:t xml:space="preserve"> pública</w:t>
      </w:r>
      <w:r w:rsidR="00EE3FEF" w:rsidRPr="00C37FD9">
        <w:rPr>
          <w:rFonts w:ascii="Palatino Linotype" w:eastAsia="Calibri" w:hAnsi="Palatino Linotype" w:cs="Arial"/>
          <w:i/>
          <w:sz w:val="22"/>
          <w:szCs w:val="22"/>
        </w:rPr>
        <w:t>s que se generen</w:t>
      </w:r>
      <w:r w:rsidR="00E87E5F" w:rsidRPr="00C37FD9">
        <w:rPr>
          <w:rFonts w:ascii="Palatino Linotype" w:eastAsia="Calibri" w:hAnsi="Palatino Linotype" w:cs="Arial"/>
          <w:i/>
          <w:sz w:val="22"/>
          <w:szCs w:val="22"/>
        </w:rPr>
        <w:t>.”</w:t>
      </w:r>
    </w:p>
    <w:p w14:paraId="4328E336" w14:textId="77777777" w:rsidR="00DB7FA0" w:rsidRPr="00C37FD9" w:rsidRDefault="00DB7FA0" w:rsidP="00DB199B">
      <w:pPr>
        <w:spacing w:line="360" w:lineRule="auto"/>
        <w:jc w:val="both"/>
        <w:rPr>
          <w:rFonts w:ascii="Palatino Linotype" w:eastAsia="Calibri" w:hAnsi="Palatino Linotype" w:cs="Arial"/>
        </w:rPr>
      </w:pPr>
    </w:p>
    <w:p w14:paraId="4E7F0DFD" w14:textId="77777777" w:rsidR="00DB7FA0" w:rsidRPr="00C37FD9" w:rsidRDefault="00DB7FA0" w:rsidP="00DB199B">
      <w:pPr>
        <w:spacing w:line="360" w:lineRule="auto"/>
        <w:jc w:val="both"/>
        <w:rPr>
          <w:rFonts w:ascii="Palatino Linotype" w:eastAsia="Calibri" w:hAnsi="Palatino Linotype" w:cs="Arial"/>
        </w:rPr>
      </w:pPr>
      <w:r w:rsidRPr="00C37FD9">
        <w:rPr>
          <w:rFonts w:ascii="Palatino Linotype" w:eastAsia="Calibri" w:hAnsi="Palatino Linotype" w:cs="Arial"/>
          <w:b/>
          <w:sz w:val="28"/>
        </w:rPr>
        <w:lastRenderedPageBreak/>
        <w:t>TERCERO</w:t>
      </w:r>
      <w:r w:rsidRPr="00C37FD9">
        <w:rPr>
          <w:rFonts w:ascii="Palatino Linotype" w:eastAsia="Calibri" w:hAnsi="Palatino Linotype" w:cs="Arial"/>
        </w:rPr>
        <w:t xml:space="preserve">. Notifíquese al Titular de la Unidad de Transparencia del </w:t>
      </w:r>
      <w:r w:rsidRPr="00C37FD9">
        <w:rPr>
          <w:rFonts w:ascii="Palatino Linotype" w:eastAsia="Calibri" w:hAnsi="Palatino Linotype" w:cs="Arial"/>
          <w:b/>
        </w:rPr>
        <w:t>SUJETO OBLIGADO</w:t>
      </w:r>
      <w:r w:rsidRPr="00C37FD9">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2A1702D" w14:textId="77777777" w:rsidR="00DB7FA0" w:rsidRPr="00C37FD9" w:rsidRDefault="00DB7FA0" w:rsidP="00DB199B">
      <w:pPr>
        <w:spacing w:line="360" w:lineRule="auto"/>
        <w:jc w:val="both"/>
        <w:rPr>
          <w:rFonts w:ascii="Palatino Linotype" w:eastAsia="Calibri" w:hAnsi="Palatino Linotype" w:cs="Arial"/>
        </w:rPr>
      </w:pPr>
    </w:p>
    <w:p w14:paraId="7B488D9B" w14:textId="32750276" w:rsidR="00DB7FA0" w:rsidRPr="00C37FD9" w:rsidRDefault="00DB7FA0" w:rsidP="00DB199B">
      <w:pPr>
        <w:spacing w:line="360" w:lineRule="auto"/>
        <w:jc w:val="both"/>
        <w:rPr>
          <w:rFonts w:ascii="Palatino Linotype" w:eastAsia="Calibri" w:hAnsi="Palatino Linotype" w:cs="Arial"/>
        </w:rPr>
      </w:pPr>
      <w:r w:rsidRPr="00C37FD9">
        <w:rPr>
          <w:rFonts w:ascii="Palatino Linotype" w:eastAsia="Calibri" w:hAnsi="Palatino Linotype" w:cs="Arial"/>
          <w:b/>
          <w:sz w:val="28"/>
        </w:rPr>
        <w:t>CUARTO</w:t>
      </w:r>
      <w:r w:rsidRPr="00C37FD9">
        <w:rPr>
          <w:rFonts w:ascii="Palatino Linotype" w:eastAsia="Calibri" w:hAnsi="Palatino Linotype" w:cs="Arial"/>
        </w:rPr>
        <w:t>. Notifíquese a</w:t>
      </w:r>
      <w:r w:rsidR="00E87E5F" w:rsidRPr="00C37FD9">
        <w:rPr>
          <w:rFonts w:ascii="Palatino Linotype" w:eastAsia="Calibri" w:hAnsi="Palatino Linotype" w:cs="Arial"/>
        </w:rPr>
        <w:t>l</w:t>
      </w:r>
      <w:r w:rsidR="002B6C6F" w:rsidRPr="00C37FD9">
        <w:rPr>
          <w:rFonts w:ascii="Palatino Linotype" w:eastAsia="Calibri" w:hAnsi="Palatino Linotype" w:cs="Arial"/>
          <w:b/>
        </w:rPr>
        <w:t xml:space="preserve"> RECURRENTE</w:t>
      </w:r>
      <w:r w:rsidRPr="00C37FD9">
        <w:rPr>
          <w:rFonts w:ascii="Palatino Linotype" w:eastAsia="Calibri" w:hAnsi="Palatino Linotype" w:cs="Arial"/>
        </w:rPr>
        <w:t xml:space="preserve"> la presente resolución.</w:t>
      </w:r>
    </w:p>
    <w:p w14:paraId="565934DB" w14:textId="77777777" w:rsidR="00DB7FA0" w:rsidRPr="00C37FD9" w:rsidRDefault="00DB7FA0" w:rsidP="00DB199B">
      <w:pPr>
        <w:spacing w:line="360" w:lineRule="auto"/>
        <w:jc w:val="both"/>
        <w:rPr>
          <w:rFonts w:ascii="Palatino Linotype" w:eastAsia="Calibri" w:hAnsi="Palatino Linotype" w:cs="Arial"/>
        </w:rPr>
      </w:pPr>
    </w:p>
    <w:p w14:paraId="296D6653" w14:textId="291DAFE7" w:rsidR="00DB7FA0" w:rsidRPr="00C37FD9" w:rsidRDefault="00DB7FA0" w:rsidP="00DB199B">
      <w:pPr>
        <w:spacing w:line="360" w:lineRule="auto"/>
        <w:jc w:val="both"/>
        <w:rPr>
          <w:rFonts w:ascii="Palatino Linotype" w:eastAsia="Calibri" w:hAnsi="Palatino Linotype" w:cs="Arial"/>
        </w:rPr>
      </w:pPr>
      <w:r w:rsidRPr="00C37FD9">
        <w:rPr>
          <w:rFonts w:ascii="Palatino Linotype" w:eastAsia="Calibri" w:hAnsi="Palatino Linotype" w:cs="Arial"/>
          <w:b/>
          <w:sz w:val="28"/>
        </w:rPr>
        <w:t>QUINTO</w:t>
      </w:r>
      <w:r w:rsidRPr="00C37FD9">
        <w:rPr>
          <w:rFonts w:ascii="Palatino Linotype" w:eastAsia="Calibri" w:hAnsi="Palatino Linotype" w:cs="Arial"/>
        </w:rPr>
        <w:t>. Hágase del conocimiento d</w:t>
      </w:r>
      <w:r w:rsidR="00092E31" w:rsidRPr="00C37FD9">
        <w:rPr>
          <w:rFonts w:ascii="Palatino Linotype" w:eastAsia="Calibri" w:hAnsi="Palatino Linotype" w:cs="Arial"/>
        </w:rPr>
        <w:t>e</w:t>
      </w:r>
      <w:r w:rsidR="00E87E5F" w:rsidRPr="00C37FD9">
        <w:rPr>
          <w:rFonts w:ascii="Palatino Linotype" w:eastAsia="Calibri" w:hAnsi="Palatino Linotype" w:cs="Arial"/>
        </w:rPr>
        <w:t>l</w:t>
      </w:r>
      <w:r w:rsidR="002B6C6F" w:rsidRPr="00C37FD9">
        <w:rPr>
          <w:rFonts w:ascii="Palatino Linotype" w:eastAsia="Calibri" w:hAnsi="Palatino Linotype" w:cs="Arial"/>
          <w:b/>
        </w:rPr>
        <w:t xml:space="preserve"> RECURRENTE</w:t>
      </w:r>
      <w:r w:rsidRPr="00C37FD9">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74D8C7A" w14:textId="77777777" w:rsidR="00DB7FA0" w:rsidRPr="00C37FD9" w:rsidRDefault="00DB7FA0" w:rsidP="00DB199B">
      <w:pPr>
        <w:spacing w:line="360" w:lineRule="auto"/>
        <w:jc w:val="both"/>
        <w:rPr>
          <w:rFonts w:ascii="Palatino Linotype" w:eastAsia="Calibri" w:hAnsi="Palatino Linotype" w:cs="Arial"/>
        </w:rPr>
      </w:pPr>
    </w:p>
    <w:p w14:paraId="7EC0946A" w14:textId="77777777" w:rsidR="00E24FF2" w:rsidRDefault="00E24FF2" w:rsidP="00E24FF2">
      <w:pPr>
        <w:spacing w:line="360" w:lineRule="auto"/>
        <w:jc w:val="both"/>
        <w:rPr>
          <w:rFonts w:ascii="Palatino Linotype" w:eastAsia="Calibri" w:hAnsi="Palatino Linotype" w:cs="Arial"/>
        </w:rPr>
      </w:pPr>
      <w:r w:rsidRPr="00C37FD9">
        <w:rPr>
          <w:rFonts w:ascii="Palatino Linotype" w:eastAsia="Calibri" w:hAnsi="Palatino Linotype" w:cs="Arial"/>
        </w:rPr>
        <w:t>Se dejan a salvo los derechos del</w:t>
      </w:r>
      <w:r w:rsidRPr="00C37FD9">
        <w:rPr>
          <w:rFonts w:ascii="Palatino Linotype" w:eastAsia="Calibri" w:hAnsi="Palatino Linotype" w:cs="Arial"/>
          <w:b/>
        </w:rPr>
        <w:t xml:space="preserve"> RECURRENTE</w:t>
      </w:r>
      <w:r w:rsidRPr="00C37FD9">
        <w:rPr>
          <w:rFonts w:ascii="Palatino Linotype" w:eastAsia="Calibri" w:hAnsi="Palatino Linotype" w:cs="Arial"/>
        </w:rPr>
        <w:t>, a fin de que formule las solicitudes de acceso a la información pública que a su derecho convenga.</w:t>
      </w:r>
    </w:p>
    <w:p w14:paraId="3D0AA1B1" w14:textId="77777777" w:rsidR="00E24FF2" w:rsidRPr="009475EC" w:rsidRDefault="00E24FF2" w:rsidP="00E24FF2">
      <w:pPr>
        <w:pStyle w:val="Prrafodelista"/>
        <w:spacing w:line="360" w:lineRule="auto"/>
        <w:ind w:left="0"/>
        <w:jc w:val="both"/>
        <w:rPr>
          <w:rFonts w:ascii="Palatino Linotype" w:hAnsi="Palatino Linotype"/>
        </w:rPr>
      </w:pPr>
    </w:p>
    <w:p w14:paraId="1659CFA1" w14:textId="0973EE67" w:rsidR="00651BF4" w:rsidRDefault="00DB7FA0" w:rsidP="00DB199B">
      <w:pPr>
        <w:spacing w:line="360" w:lineRule="auto"/>
        <w:jc w:val="both"/>
        <w:rPr>
          <w:rFonts w:ascii="Palatino Linotype" w:eastAsia="Calibri" w:hAnsi="Palatino Linotype" w:cs="Arial"/>
        </w:rPr>
      </w:pPr>
      <w:r w:rsidRPr="00072098">
        <w:rPr>
          <w:rFonts w:ascii="Palatino Linotype" w:eastAsia="Calibri" w:hAnsi="Palatino Linotype" w:cs="Arial"/>
        </w:rPr>
        <w:t xml:space="preserve">ASÍ LO RESUELVE, POR UNANIMIDAD DE VOTOS, EL PLENO DEL INSTITUTO DE TRANSPARENCIA, ACCESO A LA INFORMACIÓN PÚBLICA Y PROTECCIÓN DE DATOS PERSONALES DEL ESTADO DE MÉXICO Y MUNICIPIOS, CONFORMADO POR LOS COMISIONADOS ZULEMA MARTÍNEZ SÁNCHEZ; EVA </w:t>
      </w:r>
      <w:proofErr w:type="spellStart"/>
      <w:r w:rsidRPr="00072098">
        <w:rPr>
          <w:rFonts w:ascii="Palatino Linotype" w:eastAsia="Calibri" w:hAnsi="Palatino Linotype" w:cs="Arial"/>
        </w:rPr>
        <w:t>ABAID</w:t>
      </w:r>
      <w:proofErr w:type="spellEnd"/>
      <w:r w:rsidRPr="00072098">
        <w:rPr>
          <w:rFonts w:ascii="Palatino Linotype" w:eastAsia="Calibri" w:hAnsi="Palatino Linotype" w:cs="Arial"/>
        </w:rPr>
        <w:t xml:space="preserve"> </w:t>
      </w:r>
      <w:proofErr w:type="spellStart"/>
      <w:r w:rsidRPr="00072098">
        <w:rPr>
          <w:rFonts w:ascii="Palatino Linotype" w:eastAsia="Calibri" w:hAnsi="Palatino Linotype" w:cs="Arial"/>
        </w:rPr>
        <w:t>YAPUR</w:t>
      </w:r>
      <w:proofErr w:type="spellEnd"/>
      <w:r w:rsidRPr="00072098">
        <w:rPr>
          <w:rFonts w:ascii="Palatino Linotype" w:eastAsia="Calibri" w:hAnsi="Palatino Linotype" w:cs="Arial"/>
        </w:rPr>
        <w:t>; JOSÉ GUADALUPE LUNA HERNÁNDEZ; JAVIER</w:t>
      </w:r>
      <w:bookmarkStart w:id="0" w:name="_GoBack"/>
      <w:bookmarkEnd w:id="0"/>
      <w:r w:rsidRPr="00072098">
        <w:rPr>
          <w:rFonts w:ascii="Palatino Linotype" w:eastAsia="Calibri" w:hAnsi="Palatino Linotype" w:cs="Arial"/>
        </w:rPr>
        <w:t xml:space="preserve"> MARTÍNEZ CRUZ</w:t>
      </w:r>
      <w:r w:rsidR="00E87E5F" w:rsidRPr="00072098">
        <w:rPr>
          <w:rFonts w:ascii="Palatino Linotype" w:eastAsia="Calibri" w:hAnsi="Palatino Linotype" w:cs="Arial"/>
        </w:rPr>
        <w:t xml:space="preserve"> Y LUIS GUSTAVO PARRA NORIEGA</w:t>
      </w:r>
      <w:r w:rsidRPr="00072098">
        <w:rPr>
          <w:rFonts w:ascii="Palatino Linotype" w:eastAsia="Calibri" w:hAnsi="Palatino Linotype" w:cs="Arial"/>
        </w:rPr>
        <w:t xml:space="preserve">; EN LA </w:t>
      </w:r>
      <w:r w:rsidR="00E24FF2" w:rsidRPr="00072098">
        <w:rPr>
          <w:rFonts w:ascii="Palatino Linotype" w:eastAsia="Calibri" w:hAnsi="Palatino Linotype" w:cs="Arial"/>
        </w:rPr>
        <w:t>CUADRAGÉSIMA TERCERA</w:t>
      </w:r>
      <w:r w:rsidRPr="00072098">
        <w:rPr>
          <w:rFonts w:ascii="Palatino Linotype" w:eastAsia="Calibri" w:hAnsi="Palatino Linotype" w:cs="Arial"/>
        </w:rPr>
        <w:t xml:space="preserve"> SESIÓN ORDINARIA CELEBRADA EL </w:t>
      </w:r>
      <w:r w:rsidR="00BE7D42" w:rsidRPr="00072098">
        <w:rPr>
          <w:rFonts w:ascii="Palatino Linotype" w:eastAsia="Calibri" w:hAnsi="Palatino Linotype" w:cs="Arial"/>
        </w:rPr>
        <w:t>VEINTIDÓS</w:t>
      </w:r>
      <w:r w:rsidR="00E24FF2" w:rsidRPr="00072098">
        <w:rPr>
          <w:rFonts w:ascii="Palatino Linotype" w:eastAsia="Calibri" w:hAnsi="Palatino Linotype" w:cs="Arial"/>
        </w:rPr>
        <w:t xml:space="preserve"> DE NOVIEMBRE</w:t>
      </w:r>
      <w:r w:rsidR="006A0D4C" w:rsidRPr="00072098">
        <w:rPr>
          <w:rFonts w:ascii="Palatino Linotype" w:eastAsia="Calibri" w:hAnsi="Palatino Linotype" w:cs="Arial"/>
        </w:rPr>
        <w:t xml:space="preserve"> </w:t>
      </w:r>
      <w:r w:rsidRPr="00072098">
        <w:rPr>
          <w:rFonts w:ascii="Palatino Linotype" w:eastAsia="Calibri" w:hAnsi="Palatino Linotype" w:cs="Arial"/>
        </w:rPr>
        <w:t xml:space="preserve">DE </w:t>
      </w:r>
      <w:r w:rsidRPr="00072098">
        <w:rPr>
          <w:rFonts w:ascii="Palatino Linotype" w:eastAsia="Calibri" w:hAnsi="Palatino Linotype" w:cs="Arial"/>
        </w:rPr>
        <w:lastRenderedPageBreak/>
        <w:t>DOS MIL DIECIOCHO, ANTE EL SECRETARIO TÉCNICO DEL PLENO, ALEXIS TAPIA RAMÍREZ.</w:t>
      </w:r>
    </w:p>
    <w:p w14:paraId="24F1A028" w14:textId="77777777" w:rsidR="00E87E5F" w:rsidRDefault="00E87E5F" w:rsidP="00DB199B">
      <w:pPr>
        <w:spacing w:line="360" w:lineRule="auto"/>
        <w:jc w:val="both"/>
        <w:rPr>
          <w:rFonts w:ascii="Palatino Linotype" w:eastAsia="Calibri" w:hAnsi="Palatino Linotype" w:cs="Arial"/>
        </w:rPr>
      </w:pPr>
    </w:p>
    <w:tbl>
      <w:tblPr>
        <w:tblW w:w="10365" w:type="dxa"/>
        <w:jc w:val="center"/>
        <w:tblLayout w:type="fixed"/>
        <w:tblLook w:val="04A0" w:firstRow="1" w:lastRow="0" w:firstColumn="1" w:lastColumn="0" w:noHBand="0" w:noVBand="1"/>
      </w:tblPr>
      <w:tblGrid>
        <w:gridCol w:w="5182"/>
        <w:gridCol w:w="5183"/>
      </w:tblGrid>
      <w:tr w:rsidR="00651BF4" w:rsidRPr="00C4501B" w14:paraId="39EB6793" w14:textId="77777777" w:rsidTr="00E87E5F">
        <w:trPr>
          <w:jc w:val="center"/>
        </w:trPr>
        <w:tc>
          <w:tcPr>
            <w:tcW w:w="10365" w:type="dxa"/>
            <w:gridSpan w:val="2"/>
            <w:shd w:val="clear" w:color="auto" w:fill="auto"/>
          </w:tcPr>
          <w:p w14:paraId="766D9415" w14:textId="77777777" w:rsidR="009B6E0A" w:rsidRPr="00C4501B" w:rsidRDefault="009B6E0A" w:rsidP="00133EE1">
            <w:pPr>
              <w:rPr>
                <w:rFonts w:ascii="Palatino Linotype" w:hAnsi="Palatino Linotype" w:cs="Arial"/>
                <w:b/>
              </w:rPr>
            </w:pPr>
          </w:p>
          <w:p w14:paraId="0E079322" w14:textId="77777777" w:rsidR="00133EE1" w:rsidRDefault="00133EE1" w:rsidP="00133EE1">
            <w:pPr>
              <w:jc w:val="center"/>
              <w:rPr>
                <w:rFonts w:ascii="Palatino Linotype" w:hAnsi="Palatino Linotype" w:cs="Arial"/>
                <w:b/>
              </w:rPr>
            </w:pPr>
          </w:p>
          <w:p w14:paraId="3A82E02B" w14:textId="250F73EF" w:rsidR="00651BF4" w:rsidRPr="00C4501B" w:rsidRDefault="00DB7FA0" w:rsidP="00133EE1">
            <w:pPr>
              <w:jc w:val="center"/>
              <w:rPr>
                <w:rFonts w:ascii="Palatino Linotype" w:hAnsi="Palatino Linotype" w:cs="Arial"/>
                <w:b/>
              </w:rPr>
            </w:pPr>
            <w:r>
              <w:rPr>
                <w:rFonts w:ascii="Palatino Linotype" w:hAnsi="Palatino Linotype" w:cs="Arial"/>
                <w:b/>
              </w:rPr>
              <w:t>Zulema Martínez Sánchez</w:t>
            </w:r>
          </w:p>
          <w:p w14:paraId="49DEB713" w14:textId="77777777" w:rsidR="00651BF4" w:rsidRPr="00C4501B" w:rsidRDefault="00651BF4" w:rsidP="00133EE1">
            <w:pPr>
              <w:jc w:val="center"/>
              <w:rPr>
                <w:rFonts w:ascii="Palatino Linotype" w:hAnsi="Palatino Linotype" w:cs="Arial"/>
                <w:b/>
              </w:rPr>
            </w:pPr>
            <w:r w:rsidRPr="00C4501B">
              <w:rPr>
                <w:rFonts w:ascii="Palatino Linotype" w:hAnsi="Palatino Linotype" w:cs="Arial"/>
              </w:rPr>
              <w:t>Comisionada Presidenta</w:t>
            </w:r>
          </w:p>
          <w:p w14:paraId="00222B7F" w14:textId="77777777" w:rsidR="00651BF4" w:rsidRPr="00C4501B" w:rsidRDefault="00651BF4" w:rsidP="00133EE1">
            <w:pPr>
              <w:jc w:val="center"/>
              <w:rPr>
                <w:rFonts w:ascii="Palatino Linotype" w:hAnsi="Palatino Linotype" w:cs="Arial"/>
                <w:b/>
              </w:rPr>
            </w:pPr>
            <w:r w:rsidRPr="00D30EEF">
              <w:rPr>
                <w:rFonts w:ascii="Palatino Linotype" w:hAnsi="Palatino Linotype" w:cs="Arial"/>
                <w:b/>
                <w:color w:val="FFFFFF" w:themeColor="background1"/>
              </w:rPr>
              <w:t xml:space="preserve">(RÚBRICA) </w:t>
            </w:r>
          </w:p>
        </w:tc>
      </w:tr>
      <w:tr w:rsidR="00651BF4" w:rsidRPr="00C4501B" w14:paraId="0AA0AAD2" w14:textId="77777777" w:rsidTr="00E87E5F">
        <w:trPr>
          <w:jc w:val="center"/>
        </w:trPr>
        <w:tc>
          <w:tcPr>
            <w:tcW w:w="5182" w:type="dxa"/>
            <w:shd w:val="clear" w:color="auto" w:fill="auto"/>
          </w:tcPr>
          <w:p w14:paraId="2D7EC0D0" w14:textId="77777777" w:rsidR="00622336" w:rsidRPr="00C4501B" w:rsidRDefault="00622336" w:rsidP="00133EE1">
            <w:pPr>
              <w:jc w:val="center"/>
              <w:rPr>
                <w:rFonts w:ascii="Palatino Linotype" w:hAnsi="Palatino Linotype" w:cs="Arial"/>
                <w:b/>
              </w:rPr>
            </w:pPr>
          </w:p>
          <w:p w14:paraId="70729C50" w14:textId="77777777" w:rsidR="004C361B" w:rsidRDefault="004C361B" w:rsidP="00133EE1">
            <w:pPr>
              <w:jc w:val="center"/>
              <w:rPr>
                <w:rFonts w:ascii="Palatino Linotype" w:hAnsi="Palatino Linotype" w:cs="Arial"/>
                <w:b/>
              </w:rPr>
            </w:pPr>
          </w:p>
          <w:p w14:paraId="53A44423" w14:textId="77777777" w:rsidR="00133EE1" w:rsidRDefault="00133EE1" w:rsidP="00133EE1">
            <w:pPr>
              <w:jc w:val="center"/>
              <w:rPr>
                <w:rFonts w:ascii="Palatino Linotype" w:hAnsi="Palatino Linotype" w:cs="Arial"/>
                <w:b/>
              </w:rPr>
            </w:pPr>
          </w:p>
          <w:p w14:paraId="4781AF09" w14:textId="77777777" w:rsidR="009B6E0A" w:rsidRPr="00C4501B" w:rsidRDefault="009B6E0A" w:rsidP="00133EE1">
            <w:pPr>
              <w:jc w:val="center"/>
              <w:rPr>
                <w:rFonts w:ascii="Palatino Linotype" w:hAnsi="Palatino Linotype" w:cs="Arial"/>
                <w:b/>
              </w:rPr>
            </w:pPr>
          </w:p>
          <w:p w14:paraId="433D389D" w14:textId="77777777" w:rsidR="00651BF4" w:rsidRPr="00C4501B" w:rsidRDefault="00651BF4" w:rsidP="00133EE1">
            <w:pPr>
              <w:jc w:val="center"/>
              <w:rPr>
                <w:rFonts w:ascii="Palatino Linotype" w:hAnsi="Palatino Linotype" w:cs="Arial"/>
                <w:b/>
              </w:rPr>
            </w:pPr>
            <w:r w:rsidRPr="00C4501B">
              <w:rPr>
                <w:rFonts w:ascii="Palatino Linotype" w:hAnsi="Palatino Linotype" w:cs="Arial"/>
                <w:b/>
              </w:rPr>
              <w:t xml:space="preserve">Eva </w:t>
            </w:r>
            <w:proofErr w:type="spellStart"/>
            <w:r w:rsidRPr="00C4501B">
              <w:rPr>
                <w:rFonts w:ascii="Palatino Linotype" w:hAnsi="Palatino Linotype" w:cs="Arial"/>
                <w:b/>
              </w:rPr>
              <w:t>Abaid</w:t>
            </w:r>
            <w:proofErr w:type="spellEnd"/>
            <w:r w:rsidRPr="00C4501B">
              <w:rPr>
                <w:rFonts w:ascii="Palatino Linotype" w:hAnsi="Palatino Linotype" w:cs="Arial"/>
                <w:b/>
              </w:rPr>
              <w:t xml:space="preserve"> </w:t>
            </w:r>
            <w:proofErr w:type="spellStart"/>
            <w:r w:rsidRPr="00C4501B">
              <w:rPr>
                <w:rFonts w:ascii="Palatino Linotype" w:hAnsi="Palatino Linotype" w:cs="Arial"/>
                <w:b/>
              </w:rPr>
              <w:t>Yapur</w:t>
            </w:r>
            <w:proofErr w:type="spellEnd"/>
          </w:p>
          <w:p w14:paraId="1EB1C2EB" w14:textId="77777777" w:rsidR="00651BF4" w:rsidRPr="00C4501B" w:rsidRDefault="00651BF4" w:rsidP="00133EE1">
            <w:pPr>
              <w:jc w:val="center"/>
              <w:rPr>
                <w:rFonts w:ascii="Palatino Linotype" w:hAnsi="Palatino Linotype" w:cs="Arial"/>
              </w:rPr>
            </w:pPr>
            <w:r w:rsidRPr="00C4501B">
              <w:rPr>
                <w:rFonts w:ascii="Palatino Linotype" w:hAnsi="Palatino Linotype" w:cs="Arial"/>
              </w:rPr>
              <w:t>Comisionada</w:t>
            </w:r>
          </w:p>
          <w:p w14:paraId="248F69B8" w14:textId="77777777" w:rsidR="00651BF4" w:rsidRPr="00C4501B" w:rsidRDefault="00651BF4" w:rsidP="00133EE1">
            <w:pPr>
              <w:jc w:val="center"/>
              <w:rPr>
                <w:rFonts w:ascii="Palatino Linotype" w:hAnsi="Palatino Linotype" w:cs="Arial"/>
                <w:b/>
              </w:rPr>
            </w:pPr>
            <w:r w:rsidRPr="00D30EEF">
              <w:rPr>
                <w:rFonts w:ascii="Palatino Linotype" w:hAnsi="Palatino Linotype" w:cs="Arial"/>
                <w:b/>
                <w:color w:val="FFFFFF" w:themeColor="background1"/>
              </w:rPr>
              <w:t>(RÚBRICA)</w:t>
            </w:r>
          </w:p>
        </w:tc>
        <w:tc>
          <w:tcPr>
            <w:tcW w:w="5183" w:type="dxa"/>
            <w:shd w:val="clear" w:color="auto" w:fill="auto"/>
          </w:tcPr>
          <w:p w14:paraId="0B3D1EB6" w14:textId="77777777" w:rsidR="00622336" w:rsidRPr="00C4501B" w:rsidRDefault="00622336" w:rsidP="00133EE1">
            <w:pPr>
              <w:jc w:val="center"/>
              <w:rPr>
                <w:rFonts w:ascii="Palatino Linotype" w:hAnsi="Palatino Linotype" w:cs="Arial"/>
                <w:b/>
              </w:rPr>
            </w:pPr>
          </w:p>
          <w:p w14:paraId="42CFE18B" w14:textId="77777777" w:rsidR="00622336" w:rsidRDefault="00622336" w:rsidP="00133EE1">
            <w:pPr>
              <w:jc w:val="center"/>
              <w:rPr>
                <w:rFonts w:ascii="Palatino Linotype" w:hAnsi="Palatino Linotype" w:cs="Arial"/>
                <w:b/>
              </w:rPr>
            </w:pPr>
          </w:p>
          <w:p w14:paraId="5FD6C2D0" w14:textId="77777777" w:rsidR="00133EE1" w:rsidRDefault="00133EE1" w:rsidP="00133EE1">
            <w:pPr>
              <w:jc w:val="center"/>
              <w:rPr>
                <w:rFonts w:ascii="Palatino Linotype" w:hAnsi="Palatino Linotype" w:cs="Arial"/>
                <w:b/>
              </w:rPr>
            </w:pPr>
          </w:p>
          <w:p w14:paraId="5524D46B" w14:textId="77777777" w:rsidR="009B6E0A" w:rsidRPr="00C4501B" w:rsidRDefault="009B6E0A" w:rsidP="00133EE1">
            <w:pPr>
              <w:jc w:val="center"/>
              <w:rPr>
                <w:rFonts w:ascii="Palatino Linotype" w:hAnsi="Palatino Linotype" w:cs="Arial"/>
                <w:b/>
              </w:rPr>
            </w:pPr>
          </w:p>
          <w:p w14:paraId="62A6D325" w14:textId="77777777" w:rsidR="00651BF4" w:rsidRPr="00C4501B" w:rsidRDefault="00651BF4" w:rsidP="00133EE1">
            <w:pPr>
              <w:jc w:val="center"/>
              <w:rPr>
                <w:rFonts w:ascii="Palatino Linotype" w:hAnsi="Palatino Linotype" w:cs="Arial"/>
                <w:b/>
              </w:rPr>
            </w:pPr>
            <w:r w:rsidRPr="00C4501B">
              <w:rPr>
                <w:rFonts w:ascii="Palatino Linotype" w:hAnsi="Palatino Linotype" w:cs="Arial"/>
                <w:b/>
              </w:rPr>
              <w:t>José Guadalupe Luna Hernández</w:t>
            </w:r>
          </w:p>
          <w:p w14:paraId="34FF1905" w14:textId="77777777" w:rsidR="00651BF4" w:rsidRPr="00C4501B" w:rsidRDefault="00651BF4" w:rsidP="00133EE1">
            <w:pPr>
              <w:jc w:val="center"/>
              <w:rPr>
                <w:rFonts w:ascii="Palatino Linotype" w:hAnsi="Palatino Linotype" w:cs="Arial"/>
              </w:rPr>
            </w:pPr>
            <w:r w:rsidRPr="00C4501B">
              <w:rPr>
                <w:rFonts w:ascii="Palatino Linotype" w:hAnsi="Palatino Linotype" w:cs="Arial"/>
              </w:rPr>
              <w:t>Comisionado</w:t>
            </w:r>
          </w:p>
          <w:p w14:paraId="396FA1D8" w14:textId="77777777" w:rsidR="00651BF4" w:rsidRPr="00C4501B" w:rsidRDefault="00651BF4" w:rsidP="00133EE1">
            <w:pPr>
              <w:jc w:val="center"/>
              <w:rPr>
                <w:rFonts w:ascii="Palatino Linotype" w:hAnsi="Palatino Linotype" w:cs="Arial"/>
                <w:b/>
              </w:rPr>
            </w:pPr>
            <w:r w:rsidRPr="00D30EEF">
              <w:rPr>
                <w:rFonts w:ascii="Palatino Linotype" w:hAnsi="Palatino Linotype" w:cs="Arial"/>
                <w:b/>
                <w:color w:val="FFFFFF" w:themeColor="background1"/>
              </w:rPr>
              <w:t>(RÚBRICA)</w:t>
            </w:r>
          </w:p>
        </w:tc>
      </w:tr>
      <w:tr w:rsidR="00E87E5F" w:rsidRPr="00C4501B" w14:paraId="36A7129A" w14:textId="77777777" w:rsidTr="00E87E5F">
        <w:trPr>
          <w:jc w:val="center"/>
        </w:trPr>
        <w:tc>
          <w:tcPr>
            <w:tcW w:w="5182" w:type="dxa"/>
            <w:shd w:val="clear" w:color="auto" w:fill="auto"/>
          </w:tcPr>
          <w:p w14:paraId="1B7D686F" w14:textId="77777777" w:rsidR="00E87E5F" w:rsidRDefault="00E87E5F" w:rsidP="00133EE1">
            <w:pPr>
              <w:jc w:val="center"/>
              <w:rPr>
                <w:rFonts w:ascii="Palatino Linotype" w:hAnsi="Palatino Linotype" w:cs="Arial"/>
                <w:b/>
              </w:rPr>
            </w:pPr>
          </w:p>
          <w:p w14:paraId="75D5314B" w14:textId="77777777" w:rsidR="00E87E5F" w:rsidRDefault="00E87E5F" w:rsidP="00133EE1">
            <w:pPr>
              <w:jc w:val="center"/>
              <w:rPr>
                <w:rFonts w:ascii="Palatino Linotype" w:hAnsi="Palatino Linotype" w:cs="Arial"/>
                <w:b/>
              </w:rPr>
            </w:pPr>
          </w:p>
          <w:p w14:paraId="0ED0F6D2" w14:textId="77777777" w:rsidR="00E87E5F" w:rsidRDefault="00E87E5F" w:rsidP="00133EE1">
            <w:pPr>
              <w:jc w:val="center"/>
              <w:rPr>
                <w:rFonts w:ascii="Palatino Linotype" w:hAnsi="Palatino Linotype" w:cs="Arial"/>
                <w:b/>
              </w:rPr>
            </w:pPr>
          </w:p>
          <w:p w14:paraId="01999169" w14:textId="77777777" w:rsidR="00E87E5F" w:rsidRPr="00C4501B" w:rsidRDefault="00E87E5F" w:rsidP="00133EE1">
            <w:pPr>
              <w:jc w:val="center"/>
              <w:rPr>
                <w:rFonts w:ascii="Palatino Linotype" w:hAnsi="Palatino Linotype" w:cs="Arial"/>
                <w:b/>
              </w:rPr>
            </w:pPr>
          </w:p>
          <w:p w14:paraId="351C3D0C" w14:textId="420EEBC0" w:rsidR="00E87E5F" w:rsidRPr="00C4501B" w:rsidRDefault="00E87E5F" w:rsidP="00133EE1">
            <w:pPr>
              <w:jc w:val="center"/>
              <w:rPr>
                <w:rFonts w:ascii="Palatino Linotype" w:hAnsi="Palatino Linotype" w:cs="Arial"/>
                <w:b/>
              </w:rPr>
            </w:pPr>
            <w:r w:rsidRPr="00C4501B">
              <w:rPr>
                <w:rFonts w:ascii="Palatino Linotype" w:hAnsi="Palatino Linotype" w:cs="Arial"/>
                <w:b/>
              </w:rPr>
              <w:t>Javier Martínez Cruz</w:t>
            </w:r>
          </w:p>
          <w:p w14:paraId="59DC7DDF" w14:textId="77777777" w:rsidR="00E87E5F" w:rsidRPr="00C4501B" w:rsidRDefault="00E87E5F" w:rsidP="00133EE1">
            <w:pPr>
              <w:jc w:val="center"/>
              <w:rPr>
                <w:rFonts w:ascii="Palatino Linotype" w:hAnsi="Palatino Linotype" w:cs="Arial"/>
              </w:rPr>
            </w:pPr>
            <w:r w:rsidRPr="00C4501B">
              <w:rPr>
                <w:rFonts w:ascii="Palatino Linotype" w:hAnsi="Palatino Linotype" w:cs="Arial"/>
              </w:rPr>
              <w:t>Comisionado</w:t>
            </w:r>
          </w:p>
          <w:p w14:paraId="7AD5C435" w14:textId="77777777" w:rsidR="00E87E5F" w:rsidRPr="00D30EEF" w:rsidRDefault="00E87E5F" w:rsidP="00133EE1">
            <w:pPr>
              <w:jc w:val="center"/>
              <w:rPr>
                <w:rFonts w:ascii="Palatino Linotype" w:hAnsi="Palatino Linotype" w:cs="Arial"/>
                <w:b/>
                <w:color w:val="FFFFFF" w:themeColor="background1"/>
              </w:rPr>
            </w:pPr>
            <w:r w:rsidRPr="00D30EEF">
              <w:rPr>
                <w:rFonts w:ascii="Palatino Linotype" w:hAnsi="Palatino Linotype" w:cs="Arial"/>
                <w:b/>
                <w:color w:val="FFFFFF" w:themeColor="background1"/>
              </w:rPr>
              <w:t>(RÚBRICA)</w:t>
            </w:r>
          </w:p>
          <w:p w14:paraId="238205F4" w14:textId="77777777" w:rsidR="00E87E5F" w:rsidRDefault="00E87E5F" w:rsidP="00133EE1">
            <w:pPr>
              <w:jc w:val="center"/>
              <w:rPr>
                <w:rFonts w:ascii="Palatino Linotype" w:hAnsi="Palatino Linotype" w:cs="Arial"/>
                <w:b/>
              </w:rPr>
            </w:pPr>
          </w:p>
          <w:p w14:paraId="11DEFDC1" w14:textId="77777777" w:rsidR="00E87E5F" w:rsidRDefault="00E87E5F" w:rsidP="00133EE1">
            <w:pPr>
              <w:jc w:val="center"/>
              <w:rPr>
                <w:rFonts w:ascii="Palatino Linotype" w:hAnsi="Palatino Linotype" w:cs="Arial"/>
                <w:b/>
              </w:rPr>
            </w:pPr>
          </w:p>
          <w:p w14:paraId="4CFC8612" w14:textId="77777777" w:rsidR="00133EE1" w:rsidRDefault="00133EE1" w:rsidP="00133EE1">
            <w:pPr>
              <w:jc w:val="center"/>
              <w:rPr>
                <w:rFonts w:ascii="Palatino Linotype" w:hAnsi="Palatino Linotype" w:cs="Arial"/>
                <w:b/>
              </w:rPr>
            </w:pPr>
          </w:p>
          <w:p w14:paraId="0EB03895" w14:textId="77777777" w:rsidR="00133EE1" w:rsidRDefault="00133EE1" w:rsidP="00133EE1">
            <w:pPr>
              <w:jc w:val="center"/>
              <w:rPr>
                <w:rFonts w:ascii="Palatino Linotype" w:hAnsi="Palatino Linotype" w:cs="Arial"/>
                <w:b/>
              </w:rPr>
            </w:pPr>
          </w:p>
          <w:p w14:paraId="714AD351" w14:textId="5869BCBA" w:rsidR="00E87E5F" w:rsidRPr="00C4501B" w:rsidRDefault="00E87E5F" w:rsidP="00133EE1">
            <w:pPr>
              <w:jc w:val="center"/>
              <w:rPr>
                <w:rFonts w:ascii="Palatino Linotype" w:hAnsi="Palatino Linotype" w:cs="Arial"/>
                <w:b/>
              </w:rPr>
            </w:pPr>
          </w:p>
        </w:tc>
        <w:tc>
          <w:tcPr>
            <w:tcW w:w="5183" w:type="dxa"/>
            <w:shd w:val="clear" w:color="auto" w:fill="auto"/>
          </w:tcPr>
          <w:p w14:paraId="1F89B736" w14:textId="6B2F13C6" w:rsidR="00E87E5F" w:rsidRPr="00C4501B" w:rsidRDefault="00E87E5F" w:rsidP="00133EE1">
            <w:pPr>
              <w:jc w:val="center"/>
              <w:rPr>
                <w:rFonts w:ascii="Palatino Linotype" w:hAnsi="Palatino Linotype" w:cs="Arial"/>
                <w:b/>
              </w:rPr>
            </w:pPr>
          </w:p>
          <w:p w14:paraId="014646B2" w14:textId="77777777" w:rsidR="00E87E5F" w:rsidRDefault="00E87E5F" w:rsidP="00133EE1">
            <w:pPr>
              <w:jc w:val="center"/>
              <w:rPr>
                <w:rFonts w:ascii="Palatino Linotype" w:hAnsi="Palatino Linotype" w:cs="Arial"/>
                <w:b/>
              </w:rPr>
            </w:pPr>
          </w:p>
          <w:p w14:paraId="2E8AB1F0" w14:textId="77777777" w:rsidR="00E87E5F" w:rsidRPr="00C4501B" w:rsidRDefault="00E87E5F" w:rsidP="00133EE1">
            <w:pPr>
              <w:jc w:val="center"/>
              <w:rPr>
                <w:rFonts w:ascii="Palatino Linotype" w:hAnsi="Palatino Linotype" w:cs="Arial"/>
                <w:b/>
              </w:rPr>
            </w:pPr>
          </w:p>
          <w:p w14:paraId="4AF37ED7" w14:textId="77777777" w:rsidR="00E87E5F" w:rsidRDefault="00E87E5F" w:rsidP="00133EE1">
            <w:pPr>
              <w:jc w:val="center"/>
              <w:rPr>
                <w:rFonts w:ascii="Palatino Linotype" w:hAnsi="Palatino Linotype" w:cs="Arial"/>
                <w:b/>
              </w:rPr>
            </w:pPr>
          </w:p>
          <w:p w14:paraId="65AEBDAD" w14:textId="77777777" w:rsidR="00E87E5F" w:rsidRDefault="00E87E5F" w:rsidP="00133EE1">
            <w:pPr>
              <w:jc w:val="center"/>
              <w:rPr>
                <w:rFonts w:ascii="Palatino Linotype" w:hAnsi="Palatino Linotype" w:cs="Arial"/>
                <w:b/>
              </w:rPr>
            </w:pPr>
            <w:r w:rsidRPr="00E87E5F">
              <w:rPr>
                <w:rFonts w:ascii="Palatino Linotype" w:hAnsi="Palatino Linotype" w:cs="Arial"/>
                <w:b/>
              </w:rPr>
              <w:t xml:space="preserve">Luis Gustavo Parra Noriega </w:t>
            </w:r>
          </w:p>
          <w:p w14:paraId="4E544576" w14:textId="7BAF8D6E" w:rsidR="00E87E5F" w:rsidRPr="00C4501B" w:rsidRDefault="00E87E5F" w:rsidP="00133EE1">
            <w:pPr>
              <w:jc w:val="center"/>
              <w:rPr>
                <w:rFonts w:ascii="Palatino Linotype" w:hAnsi="Palatino Linotype" w:cs="Arial"/>
              </w:rPr>
            </w:pPr>
            <w:r w:rsidRPr="00C4501B">
              <w:rPr>
                <w:rFonts w:ascii="Palatino Linotype" w:hAnsi="Palatino Linotype" w:cs="Arial"/>
              </w:rPr>
              <w:t>Comisionado</w:t>
            </w:r>
          </w:p>
          <w:p w14:paraId="11F9930A" w14:textId="77777777" w:rsidR="00E87E5F" w:rsidRPr="00D30EEF" w:rsidRDefault="00E87E5F" w:rsidP="00133EE1">
            <w:pPr>
              <w:jc w:val="center"/>
              <w:rPr>
                <w:rFonts w:ascii="Palatino Linotype" w:hAnsi="Palatino Linotype" w:cs="Arial"/>
                <w:b/>
                <w:color w:val="FFFFFF" w:themeColor="background1"/>
              </w:rPr>
            </w:pPr>
            <w:r w:rsidRPr="00D30EEF">
              <w:rPr>
                <w:rFonts w:ascii="Palatino Linotype" w:hAnsi="Palatino Linotype" w:cs="Arial"/>
                <w:b/>
                <w:color w:val="FFFFFF" w:themeColor="background1"/>
              </w:rPr>
              <w:t>(RÚBRICA)</w:t>
            </w:r>
          </w:p>
          <w:p w14:paraId="697CF5A5" w14:textId="77777777" w:rsidR="00E87E5F" w:rsidRPr="00D30EEF" w:rsidRDefault="00E87E5F" w:rsidP="00133EE1">
            <w:pPr>
              <w:jc w:val="center"/>
              <w:rPr>
                <w:rFonts w:ascii="Palatino Linotype" w:hAnsi="Palatino Linotype" w:cs="Arial"/>
                <w:b/>
                <w:color w:val="FFFFFF" w:themeColor="background1"/>
              </w:rPr>
            </w:pPr>
          </w:p>
          <w:p w14:paraId="4379E731" w14:textId="77777777" w:rsidR="00E87E5F" w:rsidRPr="00C4501B" w:rsidRDefault="00E87E5F" w:rsidP="00133EE1">
            <w:pPr>
              <w:rPr>
                <w:rFonts w:ascii="Palatino Linotype" w:hAnsi="Palatino Linotype" w:cs="Arial"/>
                <w:b/>
              </w:rPr>
            </w:pPr>
          </w:p>
        </w:tc>
      </w:tr>
      <w:tr w:rsidR="00651BF4" w:rsidRPr="00C4501B" w14:paraId="4997F14B" w14:textId="77777777" w:rsidTr="00E87E5F">
        <w:trPr>
          <w:jc w:val="center"/>
        </w:trPr>
        <w:tc>
          <w:tcPr>
            <w:tcW w:w="10365" w:type="dxa"/>
            <w:gridSpan w:val="2"/>
            <w:shd w:val="clear" w:color="auto" w:fill="auto"/>
          </w:tcPr>
          <w:p w14:paraId="42816294" w14:textId="5DCAA8C3" w:rsidR="00651BF4" w:rsidRPr="00C4501B" w:rsidRDefault="00DB7FA0" w:rsidP="00133EE1">
            <w:pPr>
              <w:jc w:val="center"/>
              <w:rPr>
                <w:rFonts w:ascii="Palatino Linotype" w:hAnsi="Palatino Linotype" w:cs="Arial"/>
                <w:b/>
              </w:rPr>
            </w:pPr>
            <w:r>
              <w:rPr>
                <w:rFonts w:ascii="Palatino Linotype" w:hAnsi="Palatino Linotype" w:cs="Arial"/>
                <w:b/>
              </w:rPr>
              <w:t>Alexis Tapia Ramírez</w:t>
            </w:r>
          </w:p>
          <w:p w14:paraId="78AFB04A" w14:textId="1EBE3C5B" w:rsidR="00651BF4" w:rsidRPr="00C4501B" w:rsidRDefault="00651BF4" w:rsidP="00133EE1">
            <w:pPr>
              <w:jc w:val="center"/>
              <w:rPr>
                <w:rFonts w:ascii="Palatino Linotype" w:hAnsi="Palatino Linotype" w:cs="Arial"/>
              </w:rPr>
            </w:pPr>
            <w:r w:rsidRPr="00C4501B">
              <w:rPr>
                <w:rFonts w:ascii="Palatino Linotype" w:hAnsi="Palatino Linotype" w:cs="Arial"/>
              </w:rPr>
              <w:t>Secretari</w:t>
            </w:r>
            <w:r w:rsidR="00DB7FA0">
              <w:rPr>
                <w:rFonts w:ascii="Palatino Linotype" w:hAnsi="Palatino Linotype" w:cs="Arial"/>
              </w:rPr>
              <w:t>o</w:t>
            </w:r>
            <w:r w:rsidRPr="00C4501B">
              <w:rPr>
                <w:rFonts w:ascii="Palatino Linotype" w:hAnsi="Palatino Linotype" w:cs="Arial"/>
              </w:rPr>
              <w:t xml:space="preserve"> Técnic</w:t>
            </w:r>
            <w:r w:rsidR="00DB7FA0">
              <w:rPr>
                <w:rFonts w:ascii="Palatino Linotype" w:hAnsi="Palatino Linotype" w:cs="Arial"/>
              </w:rPr>
              <w:t>o</w:t>
            </w:r>
            <w:r w:rsidRPr="00C4501B">
              <w:rPr>
                <w:rFonts w:ascii="Palatino Linotype" w:hAnsi="Palatino Linotype" w:cs="Arial"/>
              </w:rPr>
              <w:t xml:space="preserve"> del Pleno</w:t>
            </w:r>
          </w:p>
          <w:p w14:paraId="2B16DE4C" w14:textId="77777777" w:rsidR="00651BF4" w:rsidRPr="00D30EEF" w:rsidRDefault="00651BF4" w:rsidP="00133EE1">
            <w:pPr>
              <w:jc w:val="center"/>
              <w:rPr>
                <w:rFonts w:ascii="Palatino Linotype" w:hAnsi="Palatino Linotype" w:cs="Arial"/>
                <w:b/>
                <w:color w:val="FFFFFF" w:themeColor="background1"/>
              </w:rPr>
            </w:pPr>
            <w:r w:rsidRPr="00D30EEF">
              <w:rPr>
                <w:rFonts w:ascii="Palatino Linotype" w:hAnsi="Palatino Linotype" w:cs="Arial"/>
                <w:b/>
                <w:color w:val="FFFFFF" w:themeColor="background1"/>
              </w:rPr>
              <w:t>(RÚBRICA)</w:t>
            </w:r>
          </w:p>
          <w:p w14:paraId="71B1FFC9" w14:textId="77777777" w:rsidR="009B6E0A" w:rsidRDefault="009B6E0A" w:rsidP="00133EE1">
            <w:pPr>
              <w:rPr>
                <w:rFonts w:ascii="Palatino Linotype" w:hAnsi="Palatino Linotype" w:cs="Arial"/>
              </w:rPr>
            </w:pPr>
          </w:p>
          <w:p w14:paraId="070AEFA3" w14:textId="77777777" w:rsidR="009B6E0A" w:rsidRPr="00C4501B" w:rsidRDefault="009B6E0A" w:rsidP="00133EE1">
            <w:pPr>
              <w:jc w:val="center"/>
              <w:rPr>
                <w:rFonts w:ascii="Palatino Linotype" w:hAnsi="Palatino Linotype" w:cs="Arial"/>
              </w:rPr>
            </w:pPr>
          </w:p>
        </w:tc>
      </w:tr>
    </w:tbl>
    <w:p w14:paraId="0A931673" w14:textId="4C2CD4EB" w:rsidR="008D70A9" w:rsidRPr="006D6969" w:rsidRDefault="00651BF4" w:rsidP="00DB199B">
      <w:pPr>
        <w:jc w:val="both"/>
        <w:rPr>
          <w:rFonts w:ascii="Palatino Linotype" w:hAnsi="Palatino Linotype" w:cs="Arial"/>
          <w:sz w:val="22"/>
        </w:rPr>
      </w:pPr>
      <w:r w:rsidRPr="006D6969">
        <w:rPr>
          <w:rFonts w:ascii="Palatino Linotype" w:hAnsi="Palatino Linotype" w:cs="Arial"/>
          <w:sz w:val="22"/>
        </w:rPr>
        <w:t xml:space="preserve">Esta hoja corresponde a la resolución de fecha </w:t>
      </w:r>
      <w:r w:rsidR="00FD5AE8">
        <w:rPr>
          <w:rFonts w:ascii="Palatino Linotype" w:hAnsi="Palatino Linotype" w:cs="Arial"/>
          <w:sz w:val="22"/>
        </w:rPr>
        <w:t>veintidós</w:t>
      </w:r>
      <w:r w:rsidR="00E24FF2">
        <w:rPr>
          <w:rFonts w:ascii="Palatino Linotype" w:hAnsi="Palatino Linotype" w:cs="Arial"/>
          <w:sz w:val="22"/>
        </w:rPr>
        <w:t xml:space="preserve"> de noviembre</w:t>
      </w:r>
      <w:r w:rsidR="006D6969">
        <w:rPr>
          <w:rFonts w:ascii="Palatino Linotype" w:hAnsi="Palatino Linotype" w:cs="Arial"/>
          <w:sz w:val="22"/>
        </w:rPr>
        <w:t xml:space="preserve"> de dos mil dieciocho</w:t>
      </w:r>
      <w:r w:rsidRPr="006D6969">
        <w:rPr>
          <w:rFonts w:ascii="Palatino Linotype" w:hAnsi="Palatino Linotype" w:cs="Arial"/>
          <w:sz w:val="22"/>
        </w:rPr>
        <w:t>, emitida en el recurso de revisión número 0</w:t>
      </w:r>
      <w:r w:rsidR="00E24FF2">
        <w:rPr>
          <w:rFonts w:ascii="Palatino Linotype" w:hAnsi="Palatino Linotype" w:cs="Arial"/>
          <w:sz w:val="22"/>
        </w:rPr>
        <w:t>3467</w:t>
      </w:r>
      <w:r w:rsidRPr="006D6969">
        <w:rPr>
          <w:rFonts w:ascii="Palatino Linotype" w:hAnsi="Palatino Linotype" w:cs="Arial"/>
          <w:sz w:val="22"/>
        </w:rPr>
        <w:t>/</w:t>
      </w:r>
      <w:proofErr w:type="spellStart"/>
      <w:r w:rsidRPr="006D6969">
        <w:rPr>
          <w:rFonts w:ascii="Palatino Linotype" w:hAnsi="Palatino Linotype" w:cs="Arial"/>
          <w:sz w:val="22"/>
        </w:rPr>
        <w:t>INFOEM</w:t>
      </w:r>
      <w:proofErr w:type="spellEnd"/>
      <w:r w:rsidRPr="006D6969">
        <w:rPr>
          <w:rFonts w:ascii="Palatino Linotype" w:hAnsi="Palatino Linotype" w:cs="Arial"/>
          <w:sz w:val="22"/>
        </w:rPr>
        <w:t>/IP/</w:t>
      </w:r>
      <w:proofErr w:type="spellStart"/>
      <w:r w:rsidRPr="006D6969">
        <w:rPr>
          <w:rFonts w:ascii="Palatino Linotype" w:hAnsi="Palatino Linotype" w:cs="Arial"/>
          <w:sz w:val="22"/>
        </w:rPr>
        <w:t>RR</w:t>
      </w:r>
      <w:proofErr w:type="spellEnd"/>
      <w:r w:rsidRPr="006D6969">
        <w:rPr>
          <w:rFonts w:ascii="Palatino Linotype" w:hAnsi="Palatino Linotype" w:cs="Arial"/>
          <w:sz w:val="22"/>
        </w:rPr>
        <w:t>/201</w:t>
      </w:r>
      <w:r w:rsidR="006D6969">
        <w:rPr>
          <w:rFonts w:ascii="Palatino Linotype" w:hAnsi="Palatino Linotype" w:cs="Arial"/>
          <w:sz w:val="22"/>
        </w:rPr>
        <w:t>8</w:t>
      </w:r>
      <w:r w:rsidRPr="006D6969">
        <w:rPr>
          <w:rFonts w:ascii="Palatino Linotype" w:hAnsi="Palatino Linotype" w:cs="Arial"/>
          <w:sz w:val="22"/>
        </w:rPr>
        <w:t xml:space="preserve">. </w:t>
      </w:r>
    </w:p>
    <w:p w14:paraId="63478A0F" w14:textId="240A232F" w:rsidR="003C6789" w:rsidRPr="00C4501B" w:rsidRDefault="008D70A9" w:rsidP="00DB199B">
      <w:pPr>
        <w:jc w:val="both"/>
        <w:rPr>
          <w:rFonts w:ascii="Palatino Linotype" w:hAnsi="Palatino Linotype"/>
        </w:rPr>
      </w:pPr>
      <w:proofErr w:type="spellStart"/>
      <w:r w:rsidRPr="006D6969">
        <w:rPr>
          <w:rFonts w:ascii="Palatino Linotype" w:hAnsi="Palatino Linotype" w:cs="Arial"/>
          <w:sz w:val="22"/>
        </w:rPr>
        <w:t>Y</w:t>
      </w:r>
      <w:r w:rsidR="00651BF4" w:rsidRPr="006D6969">
        <w:rPr>
          <w:rFonts w:ascii="Palatino Linotype" w:hAnsi="Palatino Linotype" w:cs="Arial"/>
          <w:sz w:val="22"/>
        </w:rPr>
        <w:t>SM</w:t>
      </w:r>
      <w:proofErr w:type="spellEnd"/>
      <w:r w:rsidR="00651BF4" w:rsidRPr="006D6969">
        <w:rPr>
          <w:rFonts w:ascii="Palatino Linotype" w:hAnsi="Palatino Linotype" w:cs="Arial"/>
          <w:sz w:val="22"/>
        </w:rPr>
        <w:t>/</w:t>
      </w:r>
      <w:proofErr w:type="spellStart"/>
      <w:r w:rsidR="00651BF4" w:rsidRPr="006D6969">
        <w:rPr>
          <w:rFonts w:ascii="Palatino Linotype" w:hAnsi="Palatino Linotype" w:cs="Arial"/>
          <w:sz w:val="22"/>
        </w:rPr>
        <w:t>ATU</w:t>
      </w:r>
      <w:proofErr w:type="spellEnd"/>
    </w:p>
    <w:sectPr w:rsidR="003C6789" w:rsidRPr="00C4501B" w:rsidSect="00C4501B">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1B9E94" w14:textId="77777777" w:rsidR="00100053" w:rsidRDefault="00100053" w:rsidP="00C80F8C">
      <w:r>
        <w:separator/>
      </w:r>
    </w:p>
  </w:endnote>
  <w:endnote w:type="continuationSeparator" w:id="0">
    <w:p w14:paraId="7C9363A1" w14:textId="77777777" w:rsidR="00100053" w:rsidRDefault="0010005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770F8" w14:textId="2E97AC21" w:rsidR="0027508D" w:rsidRPr="00A2780F" w:rsidRDefault="0027508D"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2132E">
      <w:rPr>
        <w:rFonts w:ascii="Arial" w:hAnsi="Arial" w:cs="Arial"/>
        <w:b/>
        <w:bCs/>
        <w:noProof/>
        <w:sz w:val="20"/>
        <w:szCs w:val="20"/>
      </w:rPr>
      <w:t>46</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2132E">
      <w:rPr>
        <w:rFonts w:ascii="Arial" w:hAnsi="Arial" w:cs="Arial"/>
        <w:b/>
        <w:bCs/>
        <w:noProof/>
        <w:sz w:val="20"/>
        <w:szCs w:val="20"/>
      </w:rPr>
      <w:t>48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9D5DA" w14:textId="68C2A5D6" w:rsidR="0027508D" w:rsidRPr="00070856" w:rsidRDefault="0027508D"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2132E">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2132E">
      <w:rPr>
        <w:rFonts w:ascii="Arial" w:hAnsi="Arial" w:cs="Arial"/>
        <w:b/>
        <w:bCs/>
        <w:noProof/>
        <w:sz w:val="20"/>
        <w:szCs w:val="20"/>
      </w:rPr>
      <w:t>48</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0166F1" w14:textId="77777777" w:rsidR="00100053" w:rsidRDefault="00100053" w:rsidP="00C80F8C">
      <w:r>
        <w:separator/>
      </w:r>
    </w:p>
  </w:footnote>
  <w:footnote w:type="continuationSeparator" w:id="0">
    <w:p w14:paraId="02EB596B" w14:textId="77777777" w:rsidR="00100053" w:rsidRDefault="0010005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256"/>
      <w:gridCol w:w="2556"/>
      <w:gridCol w:w="3539"/>
    </w:tblGrid>
    <w:tr w:rsidR="0027508D" w:rsidRPr="008F2CCC" w14:paraId="154EF727" w14:textId="77777777" w:rsidTr="00547844">
      <w:tc>
        <w:tcPr>
          <w:tcW w:w="3256" w:type="dxa"/>
        </w:tcPr>
        <w:p w14:paraId="3CDD74BB" w14:textId="7796755D" w:rsidR="0027508D" w:rsidRPr="008F2CCC" w:rsidRDefault="0027508D" w:rsidP="009C1BFA">
          <w:pPr>
            <w:rPr>
              <w:rFonts w:ascii="Palatino Linotype" w:hAnsi="Palatino Linotype"/>
              <w:b/>
              <w:sz w:val="22"/>
              <w:szCs w:val="22"/>
              <w:lang w:val="es-ES_tradnl"/>
            </w:rPr>
          </w:pPr>
        </w:p>
      </w:tc>
      <w:tc>
        <w:tcPr>
          <w:tcW w:w="2556" w:type="dxa"/>
          <w:shd w:val="clear" w:color="auto" w:fill="auto"/>
        </w:tcPr>
        <w:p w14:paraId="16D40546" w14:textId="77777777" w:rsidR="0027508D" w:rsidRPr="00664658" w:rsidRDefault="0027508D" w:rsidP="009C1BFA">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539" w:type="dxa"/>
          <w:shd w:val="clear" w:color="auto" w:fill="auto"/>
          <w:vAlign w:val="center"/>
        </w:tcPr>
        <w:p w14:paraId="5EDB1203" w14:textId="36FAE351" w:rsidR="0027508D" w:rsidRPr="00664658" w:rsidRDefault="0027508D" w:rsidP="006D2778">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3467</w:t>
          </w:r>
          <w:r w:rsidRPr="00C4501B">
            <w:rPr>
              <w:rFonts w:ascii="Palatino Linotype" w:hAnsi="Palatino Linotype"/>
              <w:b/>
              <w:sz w:val="22"/>
              <w:szCs w:val="22"/>
              <w:lang w:val="es-ES_tradnl"/>
            </w:rPr>
            <w:t>/</w:t>
          </w:r>
          <w:proofErr w:type="spellStart"/>
          <w:r w:rsidRPr="00C4501B">
            <w:rPr>
              <w:rFonts w:ascii="Palatino Linotype" w:hAnsi="Palatino Linotype"/>
              <w:b/>
              <w:sz w:val="22"/>
              <w:szCs w:val="22"/>
              <w:lang w:val="es-ES_tradnl"/>
            </w:rPr>
            <w:t>INFOEM</w:t>
          </w:r>
          <w:proofErr w:type="spellEnd"/>
          <w:r w:rsidRPr="00C4501B">
            <w:rPr>
              <w:rFonts w:ascii="Palatino Linotype" w:hAnsi="Palatino Linotype"/>
              <w:b/>
              <w:sz w:val="22"/>
              <w:szCs w:val="22"/>
              <w:lang w:val="es-ES_tradnl"/>
            </w:rPr>
            <w:t>/IP/</w:t>
          </w:r>
          <w:proofErr w:type="spellStart"/>
          <w:r w:rsidRPr="00C4501B">
            <w:rPr>
              <w:rFonts w:ascii="Palatino Linotype" w:hAnsi="Palatino Linotype"/>
              <w:b/>
              <w:sz w:val="22"/>
              <w:szCs w:val="22"/>
              <w:lang w:val="es-ES_tradnl"/>
            </w:rPr>
            <w:t>RR</w:t>
          </w:r>
          <w:proofErr w:type="spellEnd"/>
          <w:r w:rsidRPr="00C4501B">
            <w:rPr>
              <w:rFonts w:ascii="Palatino Linotype" w:hAnsi="Palatino Linotype"/>
              <w:b/>
              <w:sz w:val="22"/>
              <w:szCs w:val="22"/>
              <w:lang w:val="es-ES_tradnl"/>
            </w:rPr>
            <w:t>/2018</w:t>
          </w:r>
        </w:p>
      </w:tc>
    </w:tr>
    <w:tr w:rsidR="0027508D" w:rsidRPr="008F2CCC" w14:paraId="051549AD" w14:textId="77777777" w:rsidTr="00547844">
      <w:tc>
        <w:tcPr>
          <w:tcW w:w="3256" w:type="dxa"/>
        </w:tcPr>
        <w:p w14:paraId="116C4287" w14:textId="77777777" w:rsidR="0027508D" w:rsidRPr="008F2CCC" w:rsidRDefault="0027508D" w:rsidP="00070856">
          <w:pPr>
            <w:rPr>
              <w:rFonts w:ascii="Palatino Linotype" w:hAnsi="Palatino Linotype"/>
              <w:b/>
              <w:sz w:val="22"/>
              <w:szCs w:val="22"/>
              <w:lang w:val="es-ES_tradnl"/>
            </w:rPr>
          </w:pPr>
        </w:p>
      </w:tc>
      <w:tc>
        <w:tcPr>
          <w:tcW w:w="2556" w:type="dxa"/>
          <w:shd w:val="clear" w:color="auto" w:fill="auto"/>
        </w:tcPr>
        <w:p w14:paraId="0140E0BB" w14:textId="4154AE20" w:rsidR="0027508D" w:rsidRPr="00664658" w:rsidRDefault="0027508D"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539" w:type="dxa"/>
          <w:shd w:val="clear" w:color="auto" w:fill="auto"/>
          <w:vAlign w:val="center"/>
        </w:tcPr>
        <w:p w14:paraId="30FA1570" w14:textId="04A45ABA" w:rsidR="0027508D" w:rsidRPr="00664658" w:rsidRDefault="0027508D" w:rsidP="00A3698A">
          <w:pPr>
            <w:jc w:val="both"/>
            <w:rPr>
              <w:rFonts w:ascii="Palatino Linotype" w:hAnsi="Palatino Linotype"/>
              <w:b/>
              <w:sz w:val="22"/>
              <w:szCs w:val="22"/>
              <w:lang w:val="es-ES_tradnl"/>
            </w:rPr>
          </w:pPr>
          <w:r w:rsidRPr="00547844">
            <w:rPr>
              <w:rFonts w:ascii="Palatino Linotype" w:hAnsi="Palatino Linotype"/>
              <w:b/>
              <w:sz w:val="22"/>
              <w:szCs w:val="22"/>
            </w:rPr>
            <w:t>Sistema Municipal Para el Desarrollo Integral de la Familia de Naucalpan de Juárez</w:t>
          </w:r>
        </w:p>
      </w:tc>
    </w:tr>
    <w:tr w:rsidR="0027508D" w:rsidRPr="008F2CCC" w14:paraId="0B02D443" w14:textId="77777777" w:rsidTr="00547844">
      <w:trPr>
        <w:trHeight w:val="228"/>
      </w:trPr>
      <w:tc>
        <w:tcPr>
          <w:tcW w:w="3256" w:type="dxa"/>
        </w:tcPr>
        <w:p w14:paraId="1CB8249D" w14:textId="77777777" w:rsidR="0027508D" w:rsidRPr="008F2CCC" w:rsidRDefault="0027508D" w:rsidP="00070856">
          <w:pPr>
            <w:rPr>
              <w:rFonts w:ascii="Palatino Linotype" w:hAnsi="Palatino Linotype"/>
              <w:b/>
              <w:sz w:val="22"/>
              <w:szCs w:val="22"/>
              <w:lang w:val="es-ES_tradnl"/>
            </w:rPr>
          </w:pPr>
        </w:p>
      </w:tc>
      <w:tc>
        <w:tcPr>
          <w:tcW w:w="2556" w:type="dxa"/>
          <w:shd w:val="clear" w:color="auto" w:fill="auto"/>
        </w:tcPr>
        <w:p w14:paraId="5F61640D" w14:textId="55F78A93" w:rsidR="0027508D" w:rsidRPr="00664658" w:rsidRDefault="0027508D"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539" w:type="dxa"/>
          <w:shd w:val="clear" w:color="auto" w:fill="auto"/>
        </w:tcPr>
        <w:p w14:paraId="36483415" w14:textId="44D0A594" w:rsidR="0027508D" w:rsidRPr="00664658" w:rsidRDefault="0027508D"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 xml:space="preserve">Eva </w:t>
          </w:r>
          <w:proofErr w:type="spellStart"/>
          <w:r w:rsidRPr="00664658">
            <w:rPr>
              <w:rFonts w:ascii="Palatino Linotype" w:hAnsi="Palatino Linotype"/>
              <w:b/>
              <w:sz w:val="22"/>
              <w:szCs w:val="22"/>
              <w:lang w:val="es-ES_tradnl"/>
            </w:rPr>
            <w:t>Abaid</w:t>
          </w:r>
          <w:proofErr w:type="spellEnd"/>
          <w:r w:rsidRPr="00664658">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8E178A0" w14:textId="77777777" w:rsidR="0027508D" w:rsidRPr="001779E0" w:rsidRDefault="0027508D"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398"/>
      <w:gridCol w:w="2409"/>
      <w:gridCol w:w="3549"/>
    </w:tblGrid>
    <w:tr w:rsidR="0027508D" w:rsidRPr="008F2CCC" w14:paraId="370E62A7" w14:textId="77777777" w:rsidTr="00547844">
      <w:tc>
        <w:tcPr>
          <w:tcW w:w="3398" w:type="dxa"/>
          <w:vMerge w:val="restart"/>
        </w:tcPr>
        <w:p w14:paraId="6E5814BA" w14:textId="622164B3" w:rsidR="0027508D" w:rsidRPr="008F2CCC" w:rsidRDefault="0027508D" w:rsidP="00A2780F">
          <w:pPr>
            <w:rPr>
              <w:rFonts w:ascii="Palatino Linotype" w:hAnsi="Palatino Linotype"/>
              <w:b/>
              <w:sz w:val="22"/>
              <w:szCs w:val="22"/>
              <w:lang w:val="es-ES_tradnl"/>
            </w:rPr>
          </w:pPr>
        </w:p>
      </w:tc>
      <w:tc>
        <w:tcPr>
          <w:tcW w:w="2409" w:type="dxa"/>
          <w:shd w:val="clear" w:color="auto" w:fill="auto"/>
        </w:tcPr>
        <w:p w14:paraId="7DD7A485" w14:textId="4E2C60D3" w:rsidR="0027508D" w:rsidRPr="008F2CCC" w:rsidRDefault="0027508D" w:rsidP="00547844">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549" w:type="dxa"/>
          <w:shd w:val="clear" w:color="auto" w:fill="auto"/>
          <w:vAlign w:val="center"/>
        </w:tcPr>
        <w:p w14:paraId="54CF7D7F" w14:textId="48FC18F6" w:rsidR="0027508D" w:rsidRPr="008F2CCC" w:rsidRDefault="0027508D" w:rsidP="00547844">
          <w:pPr>
            <w:jc w:val="both"/>
            <w:rPr>
              <w:rFonts w:ascii="Palatino Linotype" w:hAnsi="Palatino Linotype"/>
              <w:b/>
              <w:sz w:val="22"/>
              <w:szCs w:val="22"/>
              <w:lang w:val="es-ES_tradnl"/>
            </w:rPr>
          </w:pPr>
          <w:r w:rsidRPr="00547844">
            <w:rPr>
              <w:rFonts w:ascii="Palatino Linotype" w:hAnsi="Palatino Linotype"/>
              <w:b/>
              <w:sz w:val="22"/>
              <w:szCs w:val="22"/>
              <w:lang w:val="es-ES_tradnl"/>
            </w:rPr>
            <w:t>03467/</w:t>
          </w:r>
          <w:proofErr w:type="spellStart"/>
          <w:r w:rsidRPr="00547844">
            <w:rPr>
              <w:rFonts w:ascii="Palatino Linotype" w:hAnsi="Palatino Linotype"/>
              <w:b/>
              <w:sz w:val="22"/>
              <w:szCs w:val="22"/>
              <w:lang w:val="es-ES_tradnl"/>
            </w:rPr>
            <w:t>INFOEM</w:t>
          </w:r>
          <w:proofErr w:type="spellEnd"/>
          <w:r w:rsidRPr="00547844">
            <w:rPr>
              <w:rFonts w:ascii="Palatino Linotype" w:hAnsi="Palatino Linotype"/>
              <w:b/>
              <w:sz w:val="22"/>
              <w:szCs w:val="22"/>
              <w:lang w:val="es-ES_tradnl"/>
            </w:rPr>
            <w:t>/IP/</w:t>
          </w:r>
          <w:proofErr w:type="spellStart"/>
          <w:r w:rsidRPr="00547844">
            <w:rPr>
              <w:rFonts w:ascii="Palatino Linotype" w:hAnsi="Palatino Linotype"/>
              <w:b/>
              <w:sz w:val="22"/>
              <w:szCs w:val="22"/>
              <w:lang w:val="es-ES_tradnl"/>
            </w:rPr>
            <w:t>RR</w:t>
          </w:r>
          <w:proofErr w:type="spellEnd"/>
          <w:r w:rsidRPr="00547844">
            <w:rPr>
              <w:rFonts w:ascii="Palatino Linotype" w:hAnsi="Palatino Linotype"/>
              <w:b/>
              <w:sz w:val="22"/>
              <w:szCs w:val="22"/>
              <w:lang w:val="es-ES_tradnl"/>
            </w:rPr>
            <w:t>/2018</w:t>
          </w:r>
        </w:p>
      </w:tc>
    </w:tr>
    <w:tr w:rsidR="0027508D" w:rsidRPr="008F2CCC" w14:paraId="2A49028F" w14:textId="77777777" w:rsidTr="00547844">
      <w:tc>
        <w:tcPr>
          <w:tcW w:w="3398" w:type="dxa"/>
          <w:vMerge/>
        </w:tcPr>
        <w:p w14:paraId="1FDE168B" w14:textId="77777777" w:rsidR="0027508D" w:rsidRPr="008F2CCC" w:rsidRDefault="0027508D" w:rsidP="00A2780F">
          <w:pPr>
            <w:rPr>
              <w:rFonts w:ascii="Palatino Linotype" w:hAnsi="Palatino Linotype"/>
              <w:b/>
              <w:sz w:val="22"/>
              <w:szCs w:val="22"/>
              <w:lang w:val="es-ES_tradnl"/>
            </w:rPr>
          </w:pPr>
        </w:p>
      </w:tc>
      <w:tc>
        <w:tcPr>
          <w:tcW w:w="2409" w:type="dxa"/>
          <w:shd w:val="clear" w:color="auto" w:fill="auto"/>
          <w:vAlign w:val="center"/>
        </w:tcPr>
        <w:p w14:paraId="3DEB81A0" w14:textId="442022A6" w:rsidR="0027508D" w:rsidRPr="008F2CCC" w:rsidRDefault="0027508D" w:rsidP="00547844">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9" w:type="dxa"/>
          <w:shd w:val="clear" w:color="auto" w:fill="auto"/>
          <w:vAlign w:val="center"/>
        </w:tcPr>
        <w:p w14:paraId="0ED8B29E" w14:textId="0B4F9889" w:rsidR="0027508D" w:rsidRPr="008F2CCC" w:rsidRDefault="0082132E" w:rsidP="0082132E">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sidR="0027508D" w:rsidRPr="00547844">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r w:rsidR="0027508D" w:rsidRPr="00547844">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27508D" w:rsidRPr="008F2CCC" w14:paraId="7598ED9D" w14:textId="77777777" w:rsidTr="00547844">
      <w:trPr>
        <w:trHeight w:val="228"/>
      </w:trPr>
      <w:tc>
        <w:tcPr>
          <w:tcW w:w="3398" w:type="dxa"/>
          <w:vMerge/>
        </w:tcPr>
        <w:p w14:paraId="5979EB6D" w14:textId="77777777" w:rsidR="0027508D" w:rsidRPr="008F2CCC" w:rsidRDefault="0027508D" w:rsidP="00E37C88">
          <w:pPr>
            <w:rPr>
              <w:rFonts w:ascii="Palatino Linotype" w:hAnsi="Palatino Linotype"/>
              <w:b/>
              <w:sz w:val="22"/>
              <w:szCs w:val="22"/>
              <w:lang w:val="es-ES_tradnl"/>
            </w:rPr>
          </w:pPr>
        </w:p>
      </w:tc>
      <w:tc>
        <w:tcPr>
          <w:tcW w:w="2409" w:type="dxa"/>
          <w:shd w:val="clear" w:color="auto" w:fill="auto"/>
        </w:tcPr>
        <w:p w14:paraId="4DF3F367" w14:textId="28099F54" w:rsidR="0027508D" w:rsidRPr="008F2CCC" w:rsidRDefault="0027508D" w:rsidP="00547844">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549" w:type="dxa"/>
          <w:shd w:val="clear" w:color="auto" w:fill="auto"/>
          <w:vAlign w:val="center"/>
        </w:tcPr>
        <w:p w14:paraId="42A2AB78" w14:textId="2A7D3223" w:rsidR="0027508D" w:rsidRPr="00462829" w:rsidRDefault="0027508D" w:rsidP="00547844">
          <w:pPr>
            <w:jc w:val="both"/>
            <w:rPr>
              <w:rFonts w:ascii="Palatino Linotype" w:hAnsi="Palatino Linotype"/>
              <w:b/>
              <w:sz w:val="22"/>
              <w:szCs w:val="22"/>
            </w:rPr>
          </w:pPr>
          <w:r w:rsidRPr="00547844">
            <w:rPr>
              <w:rFonts w:ascii="Palatino Linotype" w:hAnsi="Palatino Linotype"/>
              <w:b/>
              <w:sz w:val="22"/>
              <w:szCs w:val="22"/>
            </w:rPr>
            <w:t>Sistema Municipal Para el Desarrollo Integral de la Familia de Naucalpan de Juárez</w:t>
          </w:r>
        </w:p>
      </w:tc>
    </w:tr>
    <w:tr w:rsidR="0027508D" w:rsidRPr="008F2CCC" w14:paraId="20801730" w14:textId="77777777" w:rsidTr="00547844">
      <w:tc>
        <w:tcPr>
          <w:tcW w:w="3398" w:type="dxa"/>
          <w:vMerge/>
        </w:tcPr>
        <w:p w14:paraId="61F88FB6" w14:textId="77777777" w:rsidR="0027508D" w:rsidRPr="008F2CCC" w:rsidRDefault="0027508D" w:rsidP="00A2780F">
          <w:pPr>
            <w:rPr>
              <w:rFonts w:ascii="Palatino Linotype" w:hAnsi="Palatino Linotype"/>
              <w:b/>
              <w:sz w:val="22"/>
              <w:szCs w:val="22"/>
              <w:lang w:val="es-ES_tradnl"/>
            </w:rPr>
          </w:pPr>
        </w:p>
      </w:tc>
      <w:tc>
        <w:tcPr>
          <w:tcW w:w="2409" w:type="dxa"/>
          <w:shd w:val="clear" w:color="auto" w:fill="auto"/>
        </w:tcPr>
        <w:p w14:paraId="06E083C5" w14:textId="45D6BF7C" w:rsidR="0027508D" w:rsidRPr="008F2CCC" w:rsidRDefault="0027508D" w:rsidP="00547844">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549" w:type="dxa"/>
          <w:shd w:val="clear" w:color="auto" w:fill="auto"/>
        </w:tcPr>
        <w:p w14:paraId="6E2BC70C" w14:textId="64BE7F77" w:rsidR="0027508D" w:rsidRPr="008F2CCC" w:rsidRDefault="0027508D" w:rsidP="00547844">
          <w:pPr>
            <w:jc w:val="both"/>
            <w:rPr>
              <w:rFonts w:ascii="Palatino Linotype" w:hAnsi="Palatino Linotype"/>
              <w:b/>
              <w:sz w:val="22"/>
              <w:szCs w:val="22"/>
              <w:lang w:val="es-ES_tradnl"/>
            </w:rPr>
          </w:pPr>
          <w:r w:rsidRPr="00664658">
            <w:rPr>
              <w:rFonts w:ascii="Palatino Linotype" w:hAnsi="Palatino Linotype"/>
              <w:b/>
              <w:sz w:val="22"/>
              <w:szCs w:val="22"/>
              <w:lang w:val="es-ES_tradnl"/>
            </w:rPr>
            <w:t xml:space="preserve">Eva </w:t>
          </w:r>
          <w:proofErr w:type="spellStart"/>
          <w:r w:rsidRPr="00664658">
            <w:rPr>
              <w:rFonts w:ascii="Palatino Linotype" w:hAnsi="Palatino Linotype"/>
              <w:b/>
              <w:sz w:val="22"/>
              <w:szCs w:val="22"/>
              <w:lang w:val="es-ES_tradnl"/>
            </w:rPr>
            <w:t>Abaid</w:t>
          </w:r>
          <w:proofErr w:type="spellEnd"/>
          <w:r w:rsidRPr="00664658">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69E9088" w14:textId="699C0610" w:rsidR="0027508D" w:rsidRPr="009F1AB6" w:rsidRDefault="0027508D">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74DD9"/>
    <w:multiLevelType w:val="hybridMultilevel"/>
    <w:tmpl w:val="1FE850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CE359B"/>
    <w:multiLevelType w:val="hybridMultilevel"/>
    <w:tmpl w:val="7A50C2D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0B562691"/>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1581965"/>
    <w:multiLevelType w:val="hybridMultilevel"/>
    <w:tmpl w:val="113A5ABE"/>
    <w:lvl w:ilvl="0" w:tplc="963881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nsid w:val="182C008D"/>
    <w:multiLevelType w:val="hybridMultilevel"/>
    <w:tmpl w:val="84484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6537D5"/>
    <w:multiLevelType w:val="hybridMultilevel"/>
    <w:tmpl w:val="6AD856B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1002F74"/>
    <w:multiLevelType w:val="hybridMultilevel"/>
    <w:tmpl w:val="BA82A000"/>
    <w:lvl w:ilvl="0" w:tplc="72E0879A">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77034CB"/>
    <w:multiLevelType w:val="hybridMultilevel"/>
    <w:tmpl w:val="5A2498DA"/>
    <w:lvl w:ilvl="0" w:tplc="4BF8E0F4">
      <w:start w:val="1"/>
      <w:numFmt w:val="lowerLetter"/>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AA77671"/>
    <w:multiLevelType w:val="hybridMultilevel"/>
    <w:tmpl w:val="01380F20"/>
    <w:lvl w:ilvl="0" w:tplc="95FA2414">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1">
    <w:nsid w:val="2AE71EF5"/>
    <w:multiLevelType w:val="hybridMultilevel"/>
    <w:tmpl w:val="1292D45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2">
    <w:nsid w:val="2DC51667"/>
    <w:multiLevelType w:val="hybridMultilevel"/>
    <w:tmpl w:val="7E8644C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56F2152"/>
    <w:multiLevelType w:val="hybridMultilevel"/>
    <w:tmpl w:val="0756D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B8D4411"/>
    <w:multiLevelType w:val="hybridMultilevel"/>
    <w:tmpl w:val="06183178"/>
    <w:lvl w:ilvl="0" w:tplc="30520DBC">
      <w:start w:val="1"/>
      <w:numFmt w:val="lowerLetter"/>
      <w:lvlText w:val="%1)"/>
      <w:lvlJc w:val="left"/>
      <w:pPr>
        <w:ind w:left="2995" w:hanging="360"/>
      </w:pPr>
      <w:rPr>
        <w:rFonts w:ascii="Palatino Linotype" w:eastAsia="Times New Roman" w:hAnsi="Palatino Linotype" w:cs="Times New Roman"/>
      </w:rPr>
    </w:lvl>
    <w:lvl w:ilvl="1" w:tplc="080A0019">
      <w:start w:val="1"/>
      <w:numFmt w:val="lowerLetter"/>
      <w:lvlText w:val="%2."/>
      <w:lvlJc w:val="left"/>
      <w:pPr>
        <w:ind w:left="3715" w:hanging="360"/>
      </w:pPr>
    </w:lvl>
    <w:lvl w:ilvl="2" w:tplc="080A001B" w:tentative="1">
      <w:start w:val="1"/>
      <w:numFmt w:val="lowerRoman"/>
      <w:lvlText w:val="%3."/>
      <w:lvlJc w:val="right"/>
      <w:pPr>
        <w:ind w:left="4435" w:hanging="180"/>
      </w:pPr>
    </w:lvl>
    <w:lvl w:ilvl="3" w:tplc="080A000F" w:tentative="1">
      <w:start w:val="1"/>
      <w:numFmt w:val="decimal"/>
      <w:lvlText w:val="%4."/>
      <w:lvlJc w:val="left"/>
      <w:pPr>
        <w:ind w:left="5155" w:hanging="360"/>
      </w:pPr>
    </w:lvl>
    <w:lvl w:ilvl="4" w:tplc="080A0019" w:tentative="1">
      <w:start w:val="1"/>
      <w:numFmt w:val="lowerLetter"/>
      <w:lvlText w:val="%5."/>
      <w:lvlJc w:val="left"/>
      <w:pPr>
        <w:ind w:left="5875" w:hanging="360"/>
      </w:pPr>
    </w:lvl>
    <w:lvl w:ilvl="5" w:tplc="080A001B" w:tentative="1">
      <w:start w:val="1"/>
      <w:numFmt w:val="lowerRoman"/>
      <w:lvlText w:val="%6."/>
      <w:lvlJc w:val="right"/>
      <w:pPr>
        <w:ind w:left="6595" w:hanging="180"/>
      </w:pPr>
    </w:lvl>
    <w:lvl w:ilvl="6" w:tplc="080A000F" w:tentative="1">
      <w:start w:val="1"/>
      <w:numFmt w:val="decimal"/>
      <w:lvlText w:val="%7."/>
      <w:lvlJc w:val="left"/>
      <w:pPr>
        <w:ind w:left="7315" w:hanging="360"/>
      </w:pPr>
    </w:lvl>
    <w:lvl w:ilvl="7" w:tplc="080A0019" w:tentative="1">
      <w:start w:val="1"/>
      <w:numFmt w:val="lowerLetter"/>
      <w:lvlText w:val="%8."/>
      <w:lvlJc w:val="left"/>
      <w:pPr>
        <w:ind w:left="8035" w:hanging="360"/>
      </w:pPr>
    </w:lvl>
    <w:lvl w:ilvl="8" w:tplc="080A001B" w:tentative="1">
      <w:start w:val="1"/>
      <w:numFmt w:val="lowerRoman"/>
      <w:lvlText w:val="%9."/>
      <w:lvlJc w:val="right"/>
      <w:pPr>
        <w:ind w:left="8755" w:hanging="180"/>
      </w:pPr>
    </w:lvl>
  </w:abstractNum>
  <w:abstractNum w:abstractNumId="15">
    <w:nsid w:val="3C0C671D"/>
    <w:multiLevelType w:val="hybridMultilevel"/>
    <w:tmpl w:val="2938A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D593D89"/>
    <w:multiLevelType w:val="hybridMultilevel"/>
    <w:tmpl w:val="F7AAE716"/>
    <w:lvl w:ilvl="0" w:tplc="531CCE2C">
      <w:start w:val="1"/>
      <w:numFmt w:val="lowerLetter"/>
      <w:suff w:val="space"/>
      <w:lvlText w:val="%1)"/>
      <w:lvlJc w:val="left"/>
      <w:pPr>
        <w:ind w:left="50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nsid w:val="436D5EB0"/>
    <w:multiLevelType w:val="hybridMultilevel"/>
    <w:tmpl w:val="1A88398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6016114"/>
    <w:multiLevelType w:val="hybridMultilevel"/>
    <w:tmpl w:val="17C0892E"/>
    <w:lvl w:ilvl="0" w:tplc="080A0019">
      <w:start w:val="9"/>
      <w:numFmt w:val="lowerLetter"/>
      <w:lvlText w:val="%1."/>
      <w:lvlJc w:val="left"/>
      <w:pPr>
        <w:ind w:left="2307" w:hanging="360"/>
      </w:pPr>
      <w:rPr>
        <w:rFonts w:hint="default"/>
      </w:rPr>
    </w:lvl>
    <w:lvl w:ilvl="1" w:tplc="080A0019" w:tentative="1">
      <w:start w:val="1"/>
      <w:numFmt w:val="lowerLetter"/>
      <w:lvlText w:val="%2."/>
      <w:lvlJc w:val="left"/>
      <w:pPr>
        <w:ind w:left="3027" w:hanging="360"/>
      </w:pPr>
    </w:lvl>
    <w:lvl w:ilvl="2" w:tplc="080A001B" w:tentative="1">
      <w:start w:val="1"/>
      <w:numFmt w:val="lowerRoman"/>
      <w:lvlText w:val="%3."/>
      <w:lvlJc w:val="right"/>
      <w:pPr>
        <w:ind w:left="3747" w:hanging="180"/>
      </w:pPr>
    </w:lvl>
    <w:lvl w:ilvl="3" w:tplc="080A000F" w:tentative="1">
      <w:start w:val="1"/>
      <w:numFmt w:val="decimal"/>
      <w:lvlText w:val="%4."/>
      <w:lvlJc w:val="left"/>
      <w:pPr>
        <w:ind w:left="4467" w:hanging="360"/>
      </w:pPr>
    </w:lvl>
    <w:lvl w:ilvl="4" w:tplc="080A0019" w:tentative="1">
      <w:start w:val="1"/>
      <w:numFmt w:val="lowerLetter"/>
      <w:lvlText w:val="%5."/>
      <w:lvlJc w:val="left"/>
      <w:pPr>
        <w:ind w:left="5187" w:hanging="360"/>
      </w:pPr>
    </w:lvl>
    <w:lvl w:ilvl="5" w:tplc="080A001B" w:tentative="1">
      <w:start w:val="1"/>
      <w:numFmt w:val="lowerRoman"/>
      <w:lvlText w:val="%6."/>
      <w:lvlJc w:val="right"/>
      <w:pPr>
        <w:ind w:left="5907" w:hanging="180"/>
      </w:pPr>
    </w:lvl>
    <w:lvl w:ilvl="6" w:tplc="080A000F" w:tentative="1">
      <w:start w:val="1"/>
      <w:numFmt w:val="decimal"/>
      <w:lvlText w:val="%7."/>
      <w:lvlJc w:val="left"/>
      <w:pPr>
        <w:ind w:left="6627" w:hanging="360"/>
      </w:pPr>
    </w:lvl>
    <w:lvl w:ilvl="7" w:tplc="080A0019" w:tentative="1">
      <w:start w:val="1"/>
      <w:numFmt w:val="lowerLetter"/>
      <w:lvlText w:val="%8."/>
      <w:lvlJc w:val="left"/>
      <w:pPr>
        <w:ind w:left="7347" w:hanging="360"/>
      </w:pPr>
    </w:lvl>
    <w:lvl w:ilvl="8" w:tplc="080A001B" w:tentative="1">
      <w:start w:val="1"/>
      <w:numFmt w:val="lowerRoman"/>
      <w:lvlText w:val="%9."/>
      <w:lvlJc w:val="right"/>
      <w:pPr>
        <w:ind w:left="8067" w:hanging="180"/>
      </w:pPr>
    </w:lvl>
  </w:abstractNum>
  <w:abstractNum w:abstractNumId="19">
    <w:nsid w:val="4A7060A4"/>
    <w:multiLevelType w:val="hybridMultilevel"/>
    <w:tmpl w:val="C002C86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EAB3B6E"/>
    <w:multiLevelType w:val="hybridMultilevel"/>
    <w:tmpl w:val="FE5C98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F0C52D4"/>
    <w:multiLevelType w:val="hybridMultilevel"/>
    <w:tmpl w:val="917CB8EA"/>
    <w:lvl w:ilvl="0" w:tplc="77F8DEBC">
      <w:start w:val="1"/>
      <w:numFmt w:val="lowerRoman"/>
      <w:lvlText w:val="%1."/>
      <w:lvlJc w:val="left"/>
      <w:pPr>
        <w:ind w:left="2847" w:hanging="720"/>
      </w:pPr>
      <w:rPr>
        <w:rFonts w:hint="default"/>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22">
    <w:nsid w:val="54D23BC3"/>
    <w:multiLevelType w:val="hybridMultilevel"/>
    <w:tmpl w:val="E4DA3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9D923BF"/>
    <w:multiLevelType w:val="hybridMultilevel"/>
    <w:tmpl w:val="FBA6A824"/>
    <w:lvl w:ilvl="0" w:tplc="5C7A0C6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nsid w:val="5B03468F"/>
    <w:multiLevelType w:val="hybridMultilevel"/>
    <w:tmpl w:val="711CA79E"/>
    <w:lvl w:ilvl="0" w:tplc="DEFAA200">
      <w:numFmt w:val="bullet"/>
      <w:lvlText w:val="-"/>
      <w:lvlJc w:val="left"/>
      <w:pPr>
        <w:ind w:left="1069" w:hanging="360"/>
      </w:pPr>
      <w:rPr>
        <w:rFonts w:ascii="Palatino Linotype" w:eastAsia="Times New Roman" w:hAnsi="Palatino Linotype" w:cs="Times New Roman"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5">
    <w:nsid w:val="615C4785"/>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1802531"/>
    <w:multiLevelType w:val="hybridMultilevel"/>
    <w:tmpl w:val="F3E66A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7">
    <w:nsid w:val="66286B9D"/>
    <w:multiLevelType w:val="hybridMultilevel"/>
    <w:tmpl w:val="5942D374"/>
    <w:lvl w:ilvl="0" w:tplc="288CFAF0">
      <w:start w:val="2"/>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nsid w:val="66477A71"/>
    <w:multiLevelType w:val="hybridMultilevel"/>
    <w:tmpl w:val="F4FE4202"/>
    <w:lvl w:ilvl="0" w:tplc="8FF2B4D6">
      <w:start w:val="2"/>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9">
    <w:nsid w:val="6A947E32"/>
    <w:multiLevelType w:val="hybridMultilevel"/>
    <w:tmpl w:val="0A500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D0515E6"/>
    <w:multiLevelType w:val="multilevel"/>
    <w:tmpl w:val="7D04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CE28BC"/>
    <w:multiLevelType w:val="hybridMultilevel"/>
    <w:tmpl w:val="567C359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0F">
      <w:start w:val="1"/>
      <w:numFmt w:val="decimal"/>
      <w:lvlText w:val="%3."/>
      <w:lvlJc w:val="left"/>
      <w:pPr>
        <w:ind w:left="2160" w:hanging="180"/>
      </w:pPr>
    </w:lvl>
    <w:lvl w:ilvl="3" w:tplc="ECD2C508">
      <w:start w:val="1"/>
      <w:numFmt w:val="decimal"/>
      <w:lvlText w:val="%4."/>
      <w:lvlJc w:val="left"/>
      <w:pPr>
        <w:ind w:left="3210" w:hanging="690"/>
      </w:pPr>
      <w:rPr>
        <w:rFonts w:hint="default"/>
      </w:rPr>
    </w:lvl>
    <w:lvl w:ilvl="4" w:tplc="98207F2C">
      <w:numFmt w:val="bullet"/>
      <w:lvlText w:val="-"/>
      <w:lvlJc w:val="left"/>
      <w:pPr>
        <w:ind w:left="3600" w:hanging="360"/>
      </w:pPr>
      <w:rPr>
        <w:rFonts w:ascii="Palatino Linotype" w:eastAsia="Arial Unicode MS" w:hAnsi="Palatino Linotype" w:cs="Arial"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1AB0BB0"/>
    <w:multiLevelType w:val="hybridMultilevel"/>
    <w:tmpl w:val="028E4F4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4">
    <w:nsid w:val="71DE16F3"/>
    <w:multiLevelType w:val="hybridMultilevel"/>
    <w:tmpl w:val="3992E72C"/>
    <w:lvl w:ilvl="0" w:tplc="78ACC0A2">
      <w:start w:val="1"/>
      <w:numFmt w:val="bullet"/>
      <w:lvlText w:val="-"/>
      <w:lvlJc w:val="left"/>
      <w:pPr>
        <w:ind w:left="1068"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2FF7EB2"/>
    <w:multiLevelType w:val="hybridMultilevel"/>
    <w:tmpl w:val="9730A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4B87988"/>
    <w:multiLevelType w:val="hybridMultilevel"/>
    <w:tmpl w:val="6276BCF4"/>
    <w:lvl w:ilvl="0" w:tplc="CA54B7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64A3A93"/>
    <w:multiLevelType w:val="hybridMultilevel"/>
    <w:tmpl w:val="A128E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7A847C2"/>
    <w:multiLevelType w:val="hybridMultilevel"/>
    <w:tmpl w:val="374CAC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9">
    <w:nsid w:val="77C05E35"/>
    <w:multiLevelType w:val="hybridMultilevel"/>
    <w:tmpl w:val="D3A4F2B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0">
    <w:nsid w:val="78826DE0"/>
    <w:multiLevelType w:val="hybridMultilevel"/>
    <w:tmpl w:val="A3021C0E"/>
    <w:lvl w:ilvl="0" w:tplc="78ACC0A2">
      <w:start w:val="1"/>
      <w:numFmt w:val="bullet"/>
      <w:lvlText w:val="-"/>
      <w:lvlJc w:val="left"/>
      <w:pPr>
        <w:ind w:left="1068" w:hanging="360"/>
      </w:pPr>
      <w:rPr>
        <w:rFonts w:ascii="Palatino Linotype" w:eastAsia="Times New Roman" w:hAnsi="Palatino Linotype"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1">
    <w:nsid w:val="79795EEB"/>
    <w:multiLevelType w:val="hybridMultilevel"/>
    <w:tmpl w:val="9716A0E4"/>
    <w:lvl w:ilvl="0" w:tplc="CD3E5260">
      <w:start w:val="1"/>
      <w:numFmt w:val="ordinalText"/>
      <w:suff w:val="space"/>
      <w:lvlText w:val="%1."/>
      <w:lvlJc w:val="left"/>
      <w:pPr>
        <w:ind w:left="36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EA308DE"/>
    <w:multiLevelType w:val="hybridMultilevel"/>
    <w:tmpl w:val="6A34E28A"/>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55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F523B12"/>
    <w:multiLevelType w:val="hybridMultilevel"/>
    <w:tmpl w:val="B0EE51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42"/>
  </w:num>
  <w:num w:numId="2">
    <w:abstractNumId w:val="41"/>
  </w:num>
  <w:num w:numId="3">
    <w:abstractNumId w:val="32"/>
  </w:num>
  <w:num w:numId="4">
    <w:abstractNumId w:val="8"/>
  </w:num>
  <w:num w:numId="5">
    <w:abstractNumId w:val="14"/>
  </w:num>
  <w:num w:numId="6">
    <w:abstractNumId w:val="11"/>
  </w:num>
  <w:num w:numId="7">
    <w:abstractNumId w:val="36"/>
  </w:num>
  <w:num w:numId="8">
    <w:abstractNumId w:val="37"/>
  </w:num>
  <w:num w:numId="9">
    <w:abstractNumId w:val="20"/>
  </w:num>
  <w:num w:numId="10">
    <w:abstractNumId w:val="27"/>
  </w:num>
  <w:num w:numId="11">
    <w:abstractNumId w:val="6"/>
  </w:num>
  <w:num w:numId="12">
    <w:abstractNumId w:val="3"/>
  </w:num>
  <w:num w:numId="13">
    <w:abstractNumId w:val="21"/>
  </w:num>
  <w:num w:numId="14">
    <w:abstractNumId w:val="18"/>
  </w:num>
  <w:num w:numId="15">
    <w:abstractNumId w:val="1"/>
  </w:num>
  <w:num w:numId="16">
    <w:abstractNumId w:val="31"/>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30"/>
  </w:num>
  <w:num w:numId="20">
    <w:abstractNumId w:val="35"/>
  </w:num>
  <w:num w:numId="21">
    <w:abstractNumId w:val="17"/>
  </w:num>
  <w:num w:numId="22">
    <w:abstractNumId w:val="22"/>
  </w:num>
  <w:num w:numId="23">
    <w:abstractNumId w:val="12"/>
  </w:num>
  <w:num w:numId="24">
    <w:abstractNumId w:val="13"/>
  </w:num>
  <w:num w:numId="25">
    <w:abstractNumId w:val="0"/>
  </w:num>
  <w:num w:numId="26">
    <w:abstractNumId w:val="2"/>
  </w:num>
  <w:num w:numId="27">
    <w:abstractNumId w:val="25"/>
  </w:num>
  <w:num w:numId="28">
    <w:abstractNumId w:val="23"/>
  </w:num>
  <w:num w:numId="29">
    <w:abstractNumId w:val="9"/>
  </w:num>
  <w:num w:numId="30">
    <w:abstractNumId w:val="15"/>
  </w:num>
  <w:num w:numId="31">
    <w:abstractNumId w:val="29"/>
  </w:num>
  <w:num w:numId="32">
    <w:abstractNumId w:val="4"/>
  </w:num>
  <w:num w:numId="33">
    <w:abstractNumId w:val="40"/>
  </w:num>
  <w:num w:numId="34">
    <w:abstractNumId w:val="34"/>
  </w:num>
  <w:num w:numId="35">
    <w:abstractNumId w:val="19"/>
  </w:num>
  <w:num w:numId="36">
    <w:abstractNumId w:val="16"/>
  </w:num>
  <w:num w:numId="37">
    <w:abstractNumId w:val="24"/>
  </w:num>
  <w:num w:numId="38">
    <w:abstractNumId w:val="38"/>
  </w:num>
  <w:num w:numId="39">
    <w:abstractNumId w:val="33"/>
  </w:num>
  <w:num w:numId="40">
    <w:abstractNumId w:val="43"/>
  </w:num>
  <w:num w:numId="41">
    <w:abstractNumId w:val="39"/>
  </w:num>
  <w:num w:numId="42">
    <w:abstractNumId w:val="26"/>
  </w:num>
  <w:num w:numId="43">
    <w:abstractNumId w:val="7"/>
  </w:num>
  <w:num w:numId="44">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328A"/>
    <w:rsid w:val="0000633D"/>
    <w:rsid w:val="00006EC0"/>
    <w:rsid w:val="00006F2F"/>
    <w:rsid w:val="000074F4"/>
    <w:rsid w:val="000075A8"/>
    <w:rsid w:val="00007FD8"/>
    <w:rsid w:val="000115D3"/>
    <w:rsid w:val="000123CB"/>
    <w:rsid w:val="00013023"/>
    <w:rsid w:val="000142C0"/>
    <w:rsid w:val="000160C6"/>
    <w:rsid w:val="0001793E"/>
    <w:rsid w:val="0001796B"/>
    <w:rsid w:val="00017EBE"/>
    <w:rsid w:val="00020BD7"/>
    <w:rsid w:val="00020C9F"/>
    <w:rsid w:val="00022DCF"/>
    <w:rsid w:val="0002471C"/>
    <w:rsid w:val="00024A5F"/>
    <w:rsid w:val="00025DB0"/>
    <w:rsid w:val="0002685C"/>
    <w:rsid w:val="0002690E"/>
    <w:rsid w:val="00026A3C"/>
    <w:rsid w:val="0003033D"/>
    <w:rsid w:val="00030B10"/>
    <w:rsid w:val="0003134F"/>
    <w:rsid w:val="0003153C"/>
    <w:rsid w:val="000319E2"/>
    <w:rsid w:val="00032403"/>
    <w:rsid w:val="000336D0"/>
    <w:rsid w:val="000337B3"/>
    <w:rsid w:val="000339B9"/>
    <w:rsid w:val="00033B9B"/>
    <w:rsid w:val="00033C79"/>
    <w:rsid w:val="00033E94"/>
    <w:rsid w:val="000356EF"/>
    <w:rsid w:val="00037C19"/>
    <w:rsid w:val="00037DDE"/>
    <w:rsid w:val="00040681"/>
    <w:rsid w:val="0004120D"/>
    <w:rsid w:val="000415DD"/>
    <w:rsid w:val="00041959"/>
    <w:rsid w:val="000423AF"/>
    <w:rsid w:val="00042714"/>
    <w:rsid w:val="000429F0"/>
    <w:rsid w:val="00042A23"/>
    <w:rsid w:val="00042F6A"/>
    <w:rsid w:val="00043943"/>
    <w:rsid w:val="0004406E"/>
    <w:rsid w:val="00044351"/>
    <w:rsid w:val="000446CF"/>
    <w:rsid w:val="00044D0E"/>
    <w:rsid w:val="000464A3"/>
    <w:rsid w:val="00047111"/>
    <w:rsid w:val="00047E38"/>
    <w:rsid w:val="00047E9E"/>
    <w:rsid w:val="00051ADD"/>
    <w:rsid w:val="00051D0A"/>
    <w:rsid w:val="0005265B"/>
    <w:rsid w:val="00052E1B"/>
    <w:rsid w:val="0005363B"/>
    <w:rsid w:val="00053A25"/>
    <w:rsid w:val="00053FA9"/>
    <w:rsid w:val="00054663"/>
    <w:rsid w:val="00055200"/>
    <w:rsid w:val="0005643D"/>
    <w:rsid w:val="00057716"/>
    <w:rsid w:val="000606B4"/>
    <w:rsid w:val="000613E3"/>
    <w:rsid w:val="000618EE"/>
    <w:rsid w:val="00061E9B"/>
    <w:rsid w:val="00062501"/>
    <w:rsid w:val="00062C16"/>
    <w:rsid w:val="00063AEF"/>
    <w:rsid w:val="00064245"/>
    <w:rsid w:val="00065B50"/>
    <w:rsid w:val="00066D71"/>
    <w:rsid w:val="000676DF"/>
    <w:rsid w:val="00070856"/>
    <w:rsid w:val="00072098"/>
    <w:rsid w:val="000725D3"/>
    <w:rsid w:val="0007261F"/>
    <w:rsid w:val="000734E9"/>
    <w:rsid w:val="00073A2F"/>
    <w:rsid w:val="000755A3"/>
    <w:rsid w:val="00075EA3"/>
    <w:rsid w:val="00076FB1"/>
    <w:rsid w:val="00077B79"/>
    <w:rsid w:val="00077BB8"/>
    <w:rsid w:val="00081B66"/>
    <w:rsid w:val="0008338D"/>
    <w:rsid w:val="00084079"/>
    <w:rsid w:val="0008542A"/>
    <w:rsid w:val="00085973"/>
    <w:rsid w:val="00086980"/>
    <w:rsid w:val="00090CC8"/>
    <w:rsid w:val="000914B9"/>
    <w:rsid w:val="000922B0"/>
    <w:rsid w:val="00092543"/>
    <w:rsid w:val="000925FD"/>
    <w:rsid w:val="00092789"/>
    <w:rsid w:val="00092893"/>
    <w:rsid w:val="00092E31"/>
    <w:rsid w:val="00092F37"/>
    <w:rsid w:val="00095302"/>
    <w:rsid w:val="0009541B"/>
    <w:rsid w:val="0009561B"/>
    <w:rsid w:val="00095950"/>
    <w:rsid w:val="0009628B"/>
    <w:rsid w:val="00096D57"/>
    <w:rsid w:val="00097B14"/>
    <w:rsid w:val="000A0195"/>
    <w:rsid w:val="000A1149"/>
    <w:rsid w:val="000A2B2B"/>
    <w:rsid w:val="000A3D63"/>
    <w:rsid w:val="000A3D76"/>
    <w:rsid w:val="000A4664"/>
    <w:rsid w:val="000A4AAE"/>
    <w:rsid w:val="000A5939"/>
    <w:rsid w:val="000A5A68"/>
    <w:rsid w:val="000A66D7"/>
    <w:rsid w:val="000B11B2"/>
    <w:rsid w:val="000B17FD"/>
    <w:rsid w:val="000B20AC"/>
    <w:rsid w:val="000B3DC6"/>
    <w:rsid w:val="000B3FFD"/>
    <w:rsid w:val="000B5A14"/>
    <w:rsid w:val="000B61F5"/>
    <w:rsid w:val="000B633D"/>
    <w:rsid w:val="000B676D"/>
    <w:rsid w:val="000B68DF"/>
    <w:rsid w:val="000B7784"/>
    <w:rsid w:val="000C0462"/>
    <w:rsid w:val="000C1C1F"/>
    <w:rsid w:val="000C2214"/>
    <w:rsid w:val="000C2832"/>
    <w:rsid w:val="000C2900"/>
    <w:rsid w:val="000C2C6F"/>
    <w:rsid w:val="000C2FB4"/>
    <w:rsid w:val="000C4127"/>
    <w:rsid w:val="000C43BF"/>
    <w:rsid w:val="000C4453"/>
    <w:rsid w:val="000C4806"/>
    <w:rsid w:val="000C4DFA"/>
    <w:rsid w:val="000C53F2"/>
    <w:rsid w:val="000C5B9C"/>
    <w:rsid w:val="000C5D37"/>
    <w:rsid w:val="000C617F"/>
    <w:rsid w:val="000C69D0"/>
    <w:rsid w:val="000C7D67"/>
    <w:rsid w:val="000D1B2D"/>
    <w:rsid w:val="000D21C4"/>
    <w:rsid w:val="000D3AFD"/>
    <w:rsid w:val="000D447F"/>
    <w:rsid w:val="000D4DA5"/>
    <w:rsid w:val="000D5D68"/>
    <w:rsid w:val="000D6ADD"/>
    <w:rsid w:val="000D6BA3"/>
    <w:rsid w:val="000D75A0"/>
    <w:rsid w:val="000E06D1"/>
    <w:rsid w:val="000E07B7"/>
    <w:rsid w:val="000E0D35"/>
    <w:rsid w:val="000E100D"/>
    <w:rsid w:val="000E3149"/>
    <w:rsid w:val="000E558F"/>
    <w:rsid w:val="000E5C93"/>
    <w:rsid w:val="000E68DA"/>
    <w:rsid w:val="000E6C51"/>
    <w:rsid w:val="000E7182"/>
    <w:rsid w:val="000E71A3"/>
    <w:rsid w:val="000E72D5"/>
    <w:rsid w:val="000E74AC"/>
    <w:rsid w:val="000F0F1C"/>
    <w:rsid w:val="000F2185"/>
    <w:rsid w:val="000F22FE"/>
    <w:rsid w:val="000F2B5F"/>
    <w:rsid w:val="000F2DAA"/>
    <w:rsid w:val="000F304D"/>
    <w:rsid w:val="000F4C20"/>
    <w:rsid w:val="000F528F"/>
    <w:rsid w:val="000F54D4"/>
    <w:rsid w:val="000F55B8"/>
    <w:rsid w:val="000F55EC"/>
    <w:rsid w:val="000F7133"/>
    <w:rsid w:val="000F79EA"/>
    <w:rsid w:val="00100053"/>
    <w:rsid w:val="00100BC0"/>
    <w:rsid w:val="00101BFD"/>
    <w:rsid w:val="001027DA"/>
    <w:rsid w:val="001028C2"/>
    <w:rsid w:val="00102BE0"/>
    <w:rsid w:val="001030D5"/>
    <w:rsid w:val="00104BFE"/>
    <w:rsid w:val="00105E20"/>
    <w:rsid w:val="00106268"/>
    <w:rsid w:val="001063BB"/>
    <w:rsid w:val="00111280"/>
    <w:rsid w:val="00111DBB"/>
    <w:rsid w:val="00111F07"/>
    <w:rsid w:val="00112988"/>
    <w:rsid w:val="00113015"/>
    <w:rsid w:val="00113629"/>
    <w:rsid w:val="001136D3"/>
    <w:rsid w:val="001142CE"/>
    <w:rsid w:val="001149CC"/>
    <w:rsid w:val="00114CC0"/>
    <w:rsid w:val="0011502F"/>
    <w:rsid w:val="0011507B"/>
    <w:rsid w:val="00116272"/>
    <w:rsid w:val="00116376"/>
    <w:rsid w:val="00116D62"/>
    <w:rsid w:val="00120ADA"/>
    <w:rsid w:val="00120C4B"/>
    <w:rsid w:val="00120D8D"/>
    <w:rsid w:val="00121729"/>
    <w:rsid w:val="00121773"/>
    <w:rsid w:val="00121BB3"/>
    <w:rsid w:val="00121CB5"/>
    <w:rsid w:val="00122866"/>
    <w:rsid w:val="00124065"/>
    <w:rsid w:val="00124622"/>
    <w:rsid w:val="001246A7"/>
    <w:rsid w:val="001246D6"/>
    <w:rsid w:val="00124F52"/>
    <w:rsid w:val="001257CB"/>
    <w:rsid w:val="00127558"/>
    <w:rsid w:val="00130303"/>
    <w:rsid w:val="00131466"/>
    <w:rsid w:val="00133607"/>
    <w:rsid w:val="00133D6C"/>
    <w:rsid w:val="00133EE1"/>
    <w:rsid w:val="0013622C"/>
    <w:rsid w:val="001371A5"/>
    <w:rsid w:val="001378F0"/>
    <w:rsid w:val="00137AEE"/>
    <w:rsid w:val="001406EB"/>
    <w:rsid w:val="00140BE0"/>
    <w:rsid w:val="00141EE7"/>
    <w:rsid w:val="001425F5"/>
    <w:rsid w:val="001433DD"/>
    <w:rsid w:val="0014438A"/>
    <w:rsid w:val="00144BB9"/>
    <w:rsid w:val="00145F32"/>
    <w:rsid w:val="00146D8A"/>
    <w:rsid w:val="00147337"/>
    <w:rsid w:val="00150BAE"/>
    <w:rsid w:val="00151C8C"/>
    <w:rsid w:val="0015349A"/>
    <w:rsid w:val="001554A0"/>
    <w:rsid w:val="00156ECA"/>
    <w:rsid w:val="0016023D"/>
    <w:rsid w:val="00160C20"/>
    <w:rsid w:val="00161318"/>
    <w:rsid w:val="00161664"/>
    <w:rsid w:val="00161908"/>
    <w:rsid w:val="00163E4C"/>
    <w:rsid w:val="001642E9"/>
    <w:rsid w:val="0016493E"/>
    <w:rsid w:val="00165069"/>
    <w:rsid w:val="00165420"/>
    <w:rsid w:val="001657E8"/>
    <w:rsid w:val="00166F44"/>
    <w:rsid w:val="001678FD"/>
    <w:rsid w:val="00167D9D"/>
    <w:rsid w:val="0017174F"/>
    <w:rsid w:val="00171E23"/>
    <w:rsid w:val="00172612"/>
    <w:rsid w:val="001757B6"/>
    <w:rsid w:val="00175CC8"/>
    <w:rsid w:val="001779E0"/>
    <w:rsid w:val="00177BBD"/>
    <w:rsid w:val="00177E7F"/>
    <w:rsid w:val="00180098"/>
    <w:rsid w:val="00181250"/>
    <w:rsid w:val="00181D67"/>
    <w:rsid w:val="00182009"/>
    <w:rsid w:val="001820C3"/>
    <w:rsid w:val="001821FD"/>
    <w:rsid w:val="001825CC"/>
    <w:rsid w:val="001826A7"/>
    <w:rsid w:val="001830EE"/>
    <w:rsid w:val="00183CB1"/>
    <w:rsid w:val="00184442"/>
    <w:rsid w:val="00184A75"/>
    <w:rsid w:val="001854E0"/>
    <w:rsid w:val="00185B0F"/>
    <w:rsid w:val="00187682"/>
    <w:rsid w:val="00187D75"/>
    <w:rsid w:val="001900D7"/>
    <w:rsid w:val="00190588"/>
    <w:rsid w:val="0019119C"/>
    <w:rsid w:val="00191FD4"/>
    <w:rsid w:val="00195288"/>
    <w:rsid w:val="0019536A"/>
    <w:rsid w:val="00195662"/>
    <w:rsid w:val="00195F6E"/>
    <w:rsid w:val="001962AC"/>
    <w:rsid w:val="001A0054"/>
    <w:rsid w:val="001A280D"/>
    <w:rsid w:val="001A2917"/>
    <w:rsid w:val="001A328E"/>
    <w:rsid w:val="001A43AC"/>
    <w:rsid w:val="001A4549"/>
    <w:rsid w:val="001A474B"/>
    <w:rsid w:val="001A5211"/>
    <w:rsid w:val="001A59B8"/>
    <w:rsid w:val="001A65E2"/>
    <w:rsid w:val="001B125C"/>
    <w:rsid w:val="001B15F4"/>
    <w:rsid w:val="001B1ABC"/>
    <w:rsid w:val="001B2536"/>
    <w:rsid w:val="001B3698"/>
    <w:rsid w:val="001B3C5C"/>
    <w:rsid w:val="001B3F35"/>
    <w:rsid w:val="001B522E"/>
    <w:rsid w:val="001B5A4E"/>
    <w:rsid w:val="001C02EC"/>
    <w:rsid w:val="001C21AE"/>
    <w:rsid w:val="001C2264"/>
    <w:rsid w:val="001C26E5"/>
    <w:rsid w:val="001C285A"/>
    <w:rsid w:val="001C31CD"/>
    <w:rsid w:val="001C3FB7"/>
    <w:rsid w:val="001C55E0"/>
    <w:rsid w:val="001C569A"/>
    <w:rsid w:val="001C6036"/>
    <w:rsid w:val="001C60DC"/>
    <w:rsid w:val="001C6BE3"/>
    <w:rsid w:val="001C7515"/>
    <w:rsid w:val="001D0333"/>
    <w:rsid w:val="001D0D4A"/>
    <w:rsid w:val="001D1147"/>
    <w:rsid w:val="001D1592"/>
    <w:rsid w:val="001D197C"/>
    <w:rsid w:val="001D2764"/>
    <w:rsid w:val="001D308C"/>
    <w:rsid w:val="001D308F"/>
    <w:rsid w:val="001D42AE"/>
    <w:rsid w:val="001D4AA3"/>
    <w:rsid w:val="001D4F82"/>
    <w:rsid w:val="001D4F9D"/>
    <w:rsid w:val="001D55E8"/>
    <w:rsid w:val="001D5716"/>
    <w:rsid w:val="001D6003"/>
    <w:rsid w:val="001D61F9"/>
    <w:rsid w:val="001D6F14"/>
    <w:rsid w:val="001D7C26"/>
    <w:rsid w:val="001E1048"/>
    <w:rsid w:val="001E1DDD"/>
    <w:rsid w:val="001E1FBA"/>
    <w:rsid w:val="001E2265"/>
    <w:rsid w:val="001E2AF3"/>
    <w:rsid w:val="001E31B8"/>
    <w:rsid w:val="001E33CF"/>
    <w:rsid w:val="001E3434"/>
    <w:rsid w:val="001E3680"/>
    <w:rsid w:val="001E38B1"/>
    <w:rsid w:val="001E3CCD"/>
    <w:rsid w:val="001E3F74"/>
    <w:rsid w:val="001E3FB1"/>
    <w:rsid w:val="001E47C1"/>
    <w:rsid w:val="001E4855"/>
    <w:rsid w:val="001E6266"/>
    <w:rsid w:val="001E644B"/>
    <w:rsid w:val="001E6B76"/>
    <w:rsid w:val="001E7550"/>
    <w:rsid w:val="001E7B88"/>
    <w:rsid w:val="001F0238"/>
    <w:rsid w:val="001F1F43"/>
    <w:rsid w:val="001F429F"/>
    <w:rsid w:val="001F4BE7"/>
    <w:rsid w:val="001F5AC5"/>
    <w:rsid w:val="001F6409"/>
    <w:rsid w:val="001F66C9"/>
    <w:rsid w:val="001F6EC4"/>
    <w:rsid w:val="001F6ECB"/>
    <w:rsid w:val="001F6F43"/>
    <w:rsid w:val="001F7F0F"/>
    <w:rsid w:val="001F7FB1"/>
    <w:rsid w:val="00201538"/>
    <w:rsid w:val="002015C4"/>
    <w:rsid w:val="00202781"/>
    <w:rsid w:val="002034BD"/>
    <w:rsid w:val="00204DE3"/>
    <w:rsid w:val="00204FDF"/>
    <w:rsid w:val="00205684"/>
    <w:rsid w:val="00206EF4"/>
    <w:rsid w:val="00212AD4"/>
    <w:rsid w:val="00212E8D"/>
    <w:rsid w:val="00213125"/>
    <w:rsid w:val="002141DB"/>
    <w:rsid w:val="00214EE9"/>
    <w:rsid w:val="0021511B"/>
    <w:rsid w:val="002156E0"/>
    <w:rsid w:val="00215C9B"/>
    <w:rsid w:val="00215DCB"/>
    <w:rsid w:val="002176D1"/>
    <w:rsid w:val="0022088C"/>
    <w:rsid w:val="00220940"/>
    <w:rsid w:val="00220B7B"/>
    <w:rsid w:val="00220EA0"/>
    <w:rsid w:val="00221482"/>
    <w:rsid w:val="0022206C"/>
    <w:rsid w:val="002228CE"/>
    <w:rsid w:val="002235D2"/>
    <w:rsid w:val="002248D9"/>
    <w:rsid w:val="00224F53"/>
    <w:rsid w:val="002252B8"/>
    <w:rsid w:val="002255E0"/>
    <w:rsid w:val="00225A03"/>
    <w:rsid w:val="00226145"/>
    <w:rsid w:val="00227222"/>
    <w:rsid w:val="0022780C"/>
    <w:rsid w:val="00227F49"/>
    <w:rsid w:val="00227FFD"/>
    <w:rsid w:val="00230127"/>
    <w:rsid w:val="00230439"/>
    <w:rsid w:val="00230597"/>
    <w:rsid w:val="0023279B"/>
    <w:rsid w:val="00233ECF"/>
    <w:rsid w:val="00233F58"/>
    <w:rsid w:val="00234622"/>
    <w:rsid w:val="0023487A"/>
    <w:rsid w:val="002362D3"/>
    <w:rsid w:val="002373B0"/>
    <w:rsid w:val="002401C1"/>
    <w:rsid w:val="002419F3"/>
    <w:rsid w:val="00241C56"/>
    <w:rsid w:val="00242562"/>
    <w:rsid w:val="00242F07"/>
    <w:rsid w:val="0024567F"/>
    <w:rsid w:val="002460C9"/>
    <w:rsid w:val="002467A3"/>
    <w:rsid w:val="0024732B"/>
    <w:rsid w:val="00247FF9"/>
    <w:rsid w:val="00250F99"/>
    <w:rsid w:val="00252AFC"/>
    <w:rsid w:val="00253DE8"/>
    <w:rsid w:val="00254045"/>
    <w:rsid w:val="0025472A"/>
    <w:rsid w:val="002552B3"/>
    <w:rsid w:val="00255F02"/>
    <w:rsid w:val="00256CEB"/>
    <w:rsid w:val="00257594"/>
    <w:rsid w:val="0025785D"/>
    <w:rsid w:val="00257FDC"/>
    <w:rsid w:val="00260A74"/>
    <w:rsid w:val="00260C82"/>
    <w:rsid w:val="00261AD7"/>
    <w:rsid w:val="00262D2B"/>
    <w:rsid w:val="00263BFE"/>
    <w:rsid w:val="00265CEC"/>
    <w:rsid w:val="00265D9D"/>
    <w:rsid w:val="002702BD"/>
    <w:rsid w:val="00270723"/>
    <w:rsid w:val="00271AD4"/>
    <w:rsid w:val="00272629"/>
    <w:rsid w:val="002727E6"/>
    <w:rsid w:val="00272BE2"/>
    <w:rsid w:val="002740AF"/>
    <w:rsid w:val="002747B1"/>
    <w:rsid w:val="00274E55"/>
    <w:rsid w:val="0027508D"/>
    <w:rsid w:val="00275106"/>
    <w:rsid w:val="002766F9"/>
    <w:rsid w:val="00277316"/>
    <w:rsid w:val="00277DD9"/>
    <w:rsid w:val="0028019C"/>
    <w:rsid w:val="002801AF"/>
    <w:rsid w:val="00281159"/>
    <w:rsid w:val="0028167B"/>
    <w:rsid w:val="00281752"/>
    <w:rsid w:val="00281AA4"/>
    <w:rsid w:val="00282679"/>
    <w:rsid w:val="00283929"/>
    <w:rsid w:val="002843D9"/>
    <w:rsid w:val="00284EC9"/>
    <w:rsid w:val="00286B88"/>
    <w:rsid w:val="00290904"/>
    <w:rsid w:val="00290C11"/>
    <w:rsid w:val="002910B6"/>
    <w:rsid w:val="00291CD6"/>
    <w:rsid w:val="00292081"/>
    <w:rsid w:val="002930AD"/>
    <w:rsid w:val="002930F8"/>
    <w:rsid w:val="0029397F"/>
    <w:rsid w:val="00293F4A"/>
    <w:rsid w:val="00294EE7"/>
    <w:rsid w:val="00296F09"/>
    <w:rsid w:val="00297165"/>
    <w:rsid w:val="00297E35"/>
    <w:rsid w:val="002A0A30"/>
    <w:rsid w:val="002A0DD8"/>
    <w:rsid w:val="002A1156"/>
    <w:rsid w:val="002A1348"/>
    <w:rsid w:val="002A157A"/>
    <w:rsid w:val="002A2814"/>
    <w:rsid w:val="002A3240"/>
    <w:rsid w:val="002A3ABB"/>
    <w:rsid w:val="002A462C"/>
    <w:rsid w:val="002A55D6"/>
    <w:rsid w:val="002A5D39"/>
    <w:rsid w:val="002A707F"/>
    <w:rsid w:val="002A7ADC"/>
    <w:rsid w:val="002B0232"/>
    <w:rsid w:val="002B1EFF"/>
    <w:rsid w:val="002B285A"/>
    <w:rsid w:val="002B29D7"/>
    <w:rsid w:val="002B2AF8"/>
    <w:rsid w:val="002B2F18"/>
    <w:rsid w:val="002B323A"/>
    <w:rsid w:val="002B4301"/>
    <w:rsid w:val="002B53D2"/>
    <w:rsid w:val="002B578D"/>
    <w:rsid w:val="002B6C6F"/>
    <w:rsid w:val="002B7094"/>
    <w:rsid w:val="002B7129"/>
    <w:rsid w:val="002B7403"/>
    <w:rsid w:val="002B7D32"/>
    <w:rsid w:val="002C18C0"/>
    <w:rsid w:val="002C451D"/>
    <w:rsid w:val="002C6866"/>
    <w:rsid w:val="002C79B8"/>
    <w:rsid w:val="002D2928"/>
    <w:rsid w:val="002D2D55"/>
    <w:rsid w:val="002D334A"/>
    <w:rsid w:val="002D51F7"/>
    <w:rsid w:val="002D5962"/>
    <w:rsid w:val="002D7159"/>
    <w:rsid w:val="002D79D3"/>
    <w:rsid w:val="002E0326"/>
    <w:rsid w:val="002E1112"/>
    <w:rsid w:val="002E1339"/>
    <w:rsid w:val="002E1819"/>
    <w:rsid w:val="002E1BB7"/>
    <w:rsid w:val="002E1EE7"/>
    <w:rsid w:val="002E22AA"/>
    <w:rsid w:val="002E2C96"/>
    <w:rsid w:val="002E3112"/>
    <w:rsid w:val="002E3B36"/>
    <w:rsid w:val="002E45A1"/>
    <w:rsid w:val="002E570A"/>
    <w:rsid w:val="002E5C58"/>
    <w:rsid w:val="002E5E0D"/>
    <w:rsid w:val="002F0C82"/>
    <w:rsid w:val="002F0E65"/>
    <w:rsid w:val="002F18E7"/>
    <w:rsid w:val="002F1A7D"/>
    <w:rsid w:val="002F274B"/>
    <w:rsid w:val="002F281F"/>
    <w:rsid w:val="002F3CC3"/>
    <w:rsid w:val="002F59FA"/>
    <w:rsid w:val="002F60DF"/>
    <w:rsid w:val="002F6259"/>
    <w:rsid w:val="002F69BB"/>
    <w:rsid w:val="002F6E11"/>
    <w:rsid w:val="002F7564"/>
    <w:rsid w:val="002F7A42"/>
    <w:rsid w:val="003010C6"/>
    <w:rsid w:val="00301368"/>
    <w:rsid w:val="0030219F"/>
    <w:rsid w:val="00303AF8"/>
    <w:rsid w:val="003044B2"/>
    <w:rsid w:val="00304BA5"/>
    <w:rsid w:val="003056B1"/>
    <w:rsid w:val="00305F6C"/>
    <w:rsid w:val="00306BCD"/>
    <w:rsid w:val="003071EB"/>
    <w:rsid w:val="003109E6"/>
    <w:rsid w:val="00310EF9"/>
    <w:rsid w:val="003115D4"/>
    <w:rsid w:val="0031165B"/>
    <w:rsid w:val="0031182B"/>
    <w:rsid w:val="0031305F"/>
    <w:rsid w:val="00313499"/>
    <w:rsid w:val="003135FC"/>
    <w:rsid w:val="0031406E"/>
    <w:rsid w:val="00315203"/>
    <w:rsid w:val="003154CE"/>
    <w:rsid w:val="0031694E"/>
    <w:rsid w:val="00316C42"/>
    <w:rsid w:val="00317EC0"/>
    <w:rsid w:val="00320139"/>
    <w:rsid w:val="003204FC"/>
    <w:rsid w:val="00320CD2"/>
    <w:rsid w:val="00321325"/>
    <w:rsid w:val="003226EE"/>
    <w:rsid w:val="00322B03"/>
    <w:rsid w:val="00323088"/>
    <w:rsid w:val="0032361C"/>
    <w:rsid w:val="00324949"/>
    <w:rsid w:val="00324D82"/>
    <w:rsid w:val="0032570C"/>
    <w:rsid w:val="00326BB0"/>
    <w:rsid w:val="00326E8E"/>
    <w:rsid w:val="00326F37"/>
    <w:rsid w:val="00331A1A"/>
    <w:rsid w:val="003347AD"/>
    <w:rsid w:val="003356AF"/>
    <w:rsid w:val="00335D6D"/>
    <w:rsid w:val="00335EB8"/>
    <w:rsid w:val="00336276"/>
    <w:rsid w:val="003416A0"/>
    <w:rsid w:val="00341E44"/>
    <w:rsid w:val="003421CC"/>
    <w:rsid w:val="00342818"/>
    <w:rsid w:val="00342F46"/>
    <w:rsid w:val="003434BE"/>
    <w:rsid w:val="003442CD"/>
    <w:rsid w:val="00344740"/>
    <w:rsid w:val="00345255"/>
    <w:rsid w:val="003455EA"/>
    <w:rsid w:val="003464F8"/>
    <w:rsid w:val="00351F0F"/>
    <w:rsid w:val="003524B2"/>
    <w:rsid w:val="00352D8A"/>
    <w:rsid w:val="00353134"/>
    <w:rsid w:val="003545CA"/>
    <w:rsid w:val="0035481E"/>
    <w:rsid w:val="00354CDD"/>
    <w:rsid w:val="003552BF"/>
    <w:rsid w:val="003561CB"/>
    <w:rsid w:val="00356E5D"/>
    <w:rsid w:val="003576E8"/>
    <w:rsid w:val="00357994"/>
    <w:rsid w:val="003604F7"/>
    <w:rsid w:val="003605BA"/>
    <w:rsid w:val="003628F4"/>
    <w:rsid w:val="0036306A"/>
    <w:rsid w:val="00365921"/>
    <w:rsid w:val="00365DB3"/>
    <w:rsid w:val="00366317"/>
    <w:rsid w:val="003663F5"/>
    <w:rsid w:val="00366DDB"/>
    <w:rsid w:val="0036781E"/>
    <w:rsid w:val="00367DBB"/>
    <w:rsid w:val="00367DDA"/>
    <w:rsid w:val="00370A22"/>
    <w:rsid w:val="00371F4F"/>
    <w:rsid w:val="003733D9"/>
    <w:rsid w:val="0037348F"/>
    <w:rsid w:val="003734EC"/>
    <w:rsid w:val="00373E0C"/>
    <w:rsid w:val="003745A3"/>
    <w:rsid w:val="00374A74"/>
    <w:rsid w:val="00374B8F"/>
    <w:rsid w:val="00374CA1"/>
    <w:rsid w:val="00375D8B"/>
    <w:rsid w:val="0037796A"/>
    <w:rsid w:val="003801C2"/>
    <w:rsid w:val="003807A8"/>
    <w:rsid w:val="00382A1D"/>
    <w:rsid w:val="00383839"/>
    <w:rsid w:val="00383ACB"/>
    <w:rsid w:val="00384274"/>
    <w:rsid w:val="00384D4E"/>
    <w:rsid w:val="00385020"/>
    <w:rsid w:val="00385BDA"/>
    <w:rsid w:val="0038708D"/>
    <w:rsid w:val="003921AF"/>
    <w:rsid w:val="00392921"/>
    <w:rsid w:val="00392A69"/>
    <w:rsid w:val="003937C6"/>
    <w:rsid w:val="00393881"/>
    <w:rsid w:val="003943AD"/>
    <w:rsid w:val="0039481C"/>
    <w:rsid w:val="00394A80"/>
    <w:rsid w:val="00394C6A"/>
    <w:rsid w:val="00395B29"/>
    <w:rsid w:val="00396D14"/>
    <w:rsid w:val="00397407"/>
    <w:rsid w:val="003A0091"/>
    <w:rsid w:val="003A021D"/>
    <w:rsid w:val="003A04C3"/>
    <w:rsid w:val="003A10A9"/>
    <w:rsid w:val="003A1C98"/>
    <w:rsid w:val="003A3FBF"/>
    <w:rsid w:val="003A52A9"/>
    <w:rsid w:val="003A546B"/>
    <w:rsid w:val="003A5764"/>
    <w:rsid w:val="003A71DD"/>
    <w:rsid w:val="003A79AE"/>
    <w:rsid w:val="003A7A3C"/>
    <w:rsid w:val="003A7F6E"/>
    <w:rsid w:val="003B443B"/>
    <w:rsid w:val="003B4C16"/>
    <w:rsid w:val="003B5491"/>
    <w:rsid w:val="003B5716"/>
    <w:rsid w:val="003B5891"/>
    <w:rsid w:val="003B5C9D"/>
    <w:rsid w:val="003B7AA0"/>
    <w:rsid w:val="003C04E5"/>
    <w:rsid w:val="003C0C03"/>
    <w:rsid w:val="003C0C4B"/>
    <w:rsid w:val="003C0F0A"/>
    <w:rsid w:val="003C20B9"/>
    <w:rsid w:val="003C2568"/>
    <w:rsid w:val="003C3640"/>
    <w:rsid w:val="003C3ACE"/>
    <w:rsid w:val="003C3D09"/>
    <w:rsid w:val="003C492A"/>
    <w:rsid w:val="003C549A"/>
    <w:rsid w:val="003C5973"/>
    <w:rsid w:val="003C5BE8"/>
    <w:rsid w:val="003C5FA2"/>
    <w:rsid w:val="003C65F0"/>
    <w:rsid w:val="003C6789"/>
    <w:rsid w:val="003C718E"/>
    <w:rsid w:val="003D1122"/>
    <w:rsid w:val="003D15B4"/>
    <w:rsid w:val="003D2E78"/>
    <w:rsid w:val="003D2F4B"/>
    <w:rsid w:val="003D355C"/>
    <w:rsid w:val="003D392A"/>
    <w:rsid w:val="003D3A0C"/>
    <w:rsid w:val="003D3EC8"/>
    <w:rsid w:val="003D4F06"/>
    <w:rsid w:val="003D53DD"/>
    <w:rsid w:val="003D5A25"/>
    <w:rsid w:val="003D6B0A"/>
    <w:rsid w:val="003E1926"/>
    <w:rsid w:val="003E2C19"/>
    <w:rsid w:val="003E3AFA"/>
    <w:rsid w:val="003E4A99"/>
    <w:rsid w:val="003E728E"/>
    <w:rsid w:val="003E77DB"/>
    <w:rsid w:val="003E7D00"/>
    <w:rsid w:val="003F012C"/>
    <w:rsid w:val="003F01CE"/>
    <w:rsid w:val="003F1D4C"/>
    <w:rsid w:val="003F1FF7"/>
    <w:rsid w:val="003F216F"/>
    <w:rsid w:val="003F38D6"/>
    <w:rsid w:val="003F4BAB"/>
    <w:rsid w:val="003F614E"/>
    <w:rsid w:val="003F623D"/>
    <w:rsid w:val="004005B5"/>
    <w:rsid w:val="00400744"/>
    <w:rsid w:val="00401583"/>
    <w:rsid w:val="00402A09"/>
    <w:rsid w:val="00402F3F"/>
    <w:rsid w:val="00402FAA"/>
    <w:rsid w:val="004034A7"/>
    <w:rsid w:val="0040454A"/>
    <w:rsid w:val="00404E42"/>
    <w:rsid w:val="0040561A"/>
    <w:rsid w:val="004057A1"/>
    <w:rsid w:val="0040599D"/>
    <w:rsid w:val="00406028"/>
    <w:rsid w:val="0040615F"/>
    <w:rsid w:val="00406EEC"/>
    <w:rsid w:val="00407744"/>
    <w:rsid w:val="00410421"/>
    <w:rsid w:val="00410E81"/>
    <w:rsid w:val="0041135E"/>
    <w:rsid w:val="00411874"/>
    <w:rsid w:val="004130E0"/>
    <w:rsid w:val="00414A19"/>
    <w:rsid w:val="0041542A"/>
    <w:rsid w:val="00416281"/>
    <w:rsid w:val="00417988"/>
    <w:rsid w:val="00420F39"/>
    <w:rsid w:val="00421224"/>
    <w:rsid w:val="00421A22"/>
    <w:rsid w:val="004222D4"/>
    <w:rsid w:val="00422477"/>
    <w:rsid w:val="00422715"/>
    <w:rsid w:val="004234DA"/>
    <w:rsid w:val="004246A4"/>
    <w:rsid w:val="00424C87"/>
    <w:rsid w:val="00424E6C"/>
    <w:rsid w:val="004251B6"/>
    <w:rsid w:val="0042596D"/>
    <w:rsid w:val="00430DA8"/>
    <w:rsid w:val="0043163B"/>
    <w:rsid w:val="004325CE"/>
    <w:rsid w:val="00432DE2"/>
    <w:rsid w:val="0043310A"/>
    <w:rsid w:val="0043395D"/>
    <w:rsid w:val="00433CF2"/>
    <w:rsid w:val="00434C7F"/>
    <w:rsid w:val="0043508A"/>
    <w:rsid w:val="00435CB4"/>
    <w:rsid w:val="004360B6"/>
    <w:rsid w:val="00440391"/>
    <w:rsid w:val="00440475"/>
    <w:rsid w:val="00441D14"/>
    <w:rsid w:val="0044223C"/>
    <w:rsid w:val="00442CA8"/>
    <w:rsid w:val="004435D7"/>
    <w:rsid w:val="00443FDB"/>
    <w:rsid w:val="0044466E"/>
    <w:rsid w:val="00444E6E"/>
    <w:rsid w:val="004456A0"/>
    <w:rsid w:val="004460D0"/>
    <w:rsid w:val="00447744"/>
    <w:rsid w:val="00447789"/>
    <w:rsid w:val="004479AC"/>
    <w:rsid w:val="00447A27"/>
    <w:rsid w:val="00451515"/>
    <w:rsid w:val="0045240E"/>
    <w:rsid w:val="0045460F"/>
    <w:rsid w:val="00455350"/>
    <w:rsid w:val="00456EDA"/>
    <w:rsid w:val="00457A14"/>
    <w:rsid w:val="00460083"/>
    <w:rsid w:val="00460A6E"/>
    <w:rsid w:val="00462595"/>
    <w:rsid w:val="00462829"/>
    <w:rsid w:val="00462E97"/>
    <w:rsid w:val="004631D8"/>
    <w:rsid w:val="00464E47"/>
    <w:rsid w:val="0046557C"/>
    <w:rsid w:val="004656C4"/>
    <w:rsid w:val="00466005"/>
    <w:rsid w:val="004678B5"/>
    <w:rsid w:val="004678F1"/>
    <w:rsid w:val="00471C89"/>
    <w:rsid w:val="0047262D"/>
    <w:rsid w:val="00472B2F"/>
    <w:rsid w:val="00472EEC"/>
    <w:rsid w:val="00473992"/>
    <w:rsid w:val="004746D0"/>
    <w:rsid w:val="0047651B"/>
    <w:rsid w:val="00480259"/>
    <w:rsid w:val="00480967"/>
    <w:rsid w:val="00480FD0"/>
    <w:rsid w:val="00481024"/>
    <w:rsid w:val="004810CC"/>
    <w:rsid w:val="00482B20"/>
    <w:rsid w:val="004836DF"/>
    <w:rsid w:val="00483AF3"/>
    <w:rsid w:val="004857CA"/>
    <w:rsid w:val="0048603B"/>
    <w:rsid w:val="004864D1"/>
    <w:rsid w:val="0048694F"/>
    <w:rsid w:val="004873C3"/>
    <w:rsid w:val="00492D24"/>
    <w:rsid w:val="004935D2"/>
    <w:rsid w:val="00493E3D"/>
    <w:rsid w:val="00495278"/>
    <w:rsid w:val="00495E84"/>
    <w:rsid w:val="004A087A"/>
    <w:rsid w:val="004A088B"/>
    <w:rsid w:val="004A2567"/>
    <w:rsid w:val="004A45F9"/>
    <w:rsid w:val="004A475B"/>
    <w:rsid w:val="004A506A"/>
    <w:rsid w:val="004A61CA"/>
    <w:rsid w:val="004A6BB5"/>
    <w:rsid w:val="004A6CD2"/>
    <w:rsid w:val="004A7130"/>
    <w:rsid w:val="004A7AEE"/>
    <w:rsid w:val="004B1A91"/>
    <w:rsid w:val="004B2C2F"/>
    <w:rsid w:val="004B2E59"/>
    <w:rsid w:val="004B3B51"/>
    <w:rsid w:val="004B3DAC"/>
    <w:rsid w:val="004B4CB8"/>
    <w:rsid w:val="004B5AC6"/>
    <w:rsid w:val="004B5C8D"/>
    <w:rsid w:val="004B5D0B"/>
    <w:rsid w:val="004B60B8"/>
    <w:rsid w:val="004B6890"/>
    <w:rsid w:val="004B705B"/>
    <w:rsid w:val="004C060B"/>
    <w:rsid w:val="004C1AE2"/>
    <w:rsid w:val="004C361B"/>
    <w:rsid w:val="004C4245"/>
    <w:rsid w:val="004C45EE"/>
    <w:rsid w:val="004C4C2C"/>
    <w:rsid w:val="004C64C2"/>
    <w:rsid w:val="004C652E"/>
    <w:rsid w:val="004D06D1"/>
    <w:rsid w:val="004D0A26"/>
    <w:rsid w:val="004D2AAD"/>
    <w:rsid w:val="004D455F"/>
    <w:rsid w:val="004D5D80"/>
    <w:rsid w:val="004D5EF3"/>
    <w:rsid w:val="004D617C"/>
    <w:rsid w:val="004D6483"/>
    <w:rsid w:val="004E0611"/>
    <w:rsid w:val="004E2E1D"/>
    <w:rsid w:val="004E2FC6"/>
    <w:rsid w:val="004E3429"/>
    <w:rsid w:val="004E38AF"/>
    <w:rsid w:val="004E4332"/>
    <w:rsid w:val="004E49DF"/>
    <w:rsid w:val="004E54B5"/>
    <w:rsid w:val="004E5727"/>
    <w:rsid w:val="004E5A11"/>
    <w:rsid w:val="004E6445"/>
    <w:rsid w:val="004E6C22"/>
    <w:rsid w:val="004E7738"/>
    <w:rsid w:val="004F2412"/>
    <w:rsid w:val="004F4C74"/>
    <w:rsid w:val="004F542F"/>
    <w:rsid w:val="004F73FB"/>
    <w:rsid w:val="004F768B"/>
    <w:rsid w:val="005017C0"/>
    <w:rsid w:val="00502DA2"/>
    <w:rsid w:val="00502E1B"/>
    <w:rsid w:val="00502F43"/>
    <w:rsid w:val="005045D8"/>
    <w:rsid w:val="00504ECD"/>
    <w:rsid w:val="00506111"/>
    <w:rsid w:val="005071D8"/>
    <w:rsid w:val="0051056F"/>
    <w:rsid w:val="005107B7"/>
    <w:rsid w:val="00512195"/>
    <w:rsid w:val="005134D5"/>
    <w:rsid w:val="005135F1"/>
    <w:rsid w:val="0051376A"/>
    <w:rsid w:val="00514973"/>
    <w:rsid w:val="005154C2"/>
    <w:rsid w:val="00522A1D"/>
    <w:rsid w:val="0052391C"/>
    <w:rsid w:val="00525019"/>
    <w:rsid w:val="00525D52"/>
    <w:rsid w:val="00525ED0"/>
    <w:rsid w:val="00526AFB"/>
    <w:rsid w:val="00527D00"/>
    <w:rsid w:val="00527E43"/>
    <w:rsid w:val="00530750"/>
    <w:rsid w:val="005313A1"/>
    <w:rsid w:val="00532191"/>
    <w:rsid w:val="00532293"/>
    <w:rsid w:val="00532734"/>
    <w:rsid w:val="00533289"/>
    <w:rsid w:val="00534597"/>
    <w:rsid w:val="0053469A"/>
    <w:rsid w:val="005349EA"/>
    <w:rsid w:val="005356F6"/>
    <w:rsid w:val="00537422"/>
    <w:rsid w:val="005377CF"/>
    <w:rsid w:val="005406A4"/>
    <w:rsid w:val="00540F26"/>
    <w:rsid w:val="00541A1C"/>
    <w:rsid w:val="005424CA"/>
    <w:rsid w:val="005426EE"/>
    <w:rsid w:val="00542A86"/>
    <w:rsid w:val="00542CBE"/>
    <w:rsid w:val="005446F5"/>
    <w:rsid w:val="005449EB"/>
    <w:rsid w:val="00545A2E"/>
    <w:rsid w:val="00546C2E"/>
    <w:rsid w:val="00547844"/>
    <w:rsid w:val="00547D0B"/>
    <w:rsid w:val="00550E43"/>
    <w:rsid w:val="0055235E"/>
    <w:rsid w:val="005529BF"/>
    <w:rsid w:val="0055375E"/>
    <w:rsid w:val="00553E83"/>
    <w:rsid w:val="00553FB2"/>
    <w:rsid w:val="00555F0D"/>
    <w:rsid w:val="005560E0"/>
    <w:rsid w:val="0055647C"/>
    <w:rsid w:val="005573C0"/>
    <w:rsid w:val="0055797E"/>
    <w:rsid w:val="00557B6A"/>
    <w:rsid w:val="0056137D"/>
    <w:rsid w:val="00561B68"/>
    <w:rsid w:val="00561FDC"/>
    <w:rsid w:val="00562849"/>
    <w:rsid w:val="0056290A"/>
    <w:rsid w:val="00564773"/>
    <w:rsid w:val="0056486B"/>
    <w:rsid w:val="00564FE3"/>
    <w:rsid w:val="0056625C"/>
    <w:rsid w:val="00571B8B"/>
    <w:rsid w:val="00571E5C"/>
    <w:rsid w:val="00572D72"/>
    <w:rsid w:val="0057305F"/>
    <w:rsid w:val="00573869"/>
    <w:rsid w:val="005743E7"/>
    <w:rsid w:val="00574A7B"/>
    <w:rsid w:val="00575715"/>
    <w:rsid w:val="00575767"/>
    <w:rsid w:val="00576B1B"/>
    <w:rsid w:val="00576BEF"/>
    <w:rsid w:val="00576C21"/>
    <w:rsid w:val="005774DB"/>
    <w:rsid w:val="00577656"/>
    <w:rsid w:val="00577849"/>
    <w:rsid w:val="00577F5C"/>
    <w:rsid w:val="005806E5"/>
    <w:rsid w:val="00583CBF"/>
    <w:rsid w:val="00583FFA"/>
    <w:rsid w:val="00584500"/>
    <w:rsid w:val="00585C00"/>
    <w:rsid w:val="00586A9F"/>
    <w:rsid w:val="00587C28"/>
    <w:rsid w:val="005905BE"/>
    <w:rsid w:val="00591EBB"/>
    <w:rsid w:val="005925F3"/>
    <w:rsid w:val="0059283C"/>
    <w:rsid w:val="00592E25"/>
    <w:rsid w:val="0059325B"/>
    <w:rsid w:val="00593535"/>
    <w:rsid w:val="0059401A"/>
    <w:rsid w:val="005942DF"/>
    <w:rsid w:val="00594446"/>
    <w:rsid w:val="00594C1D"/>
    <w:rsid w:val="0059663D"/>
    <w:rsid w:val="00596BF0"/>
    <w:rsid w:val="005A0DD9"/>
    <w:rsid w:val="005A1529"/>
    <w:rsid w:val="005A1F9F"/>
    <w:rsid w:val="005A5D7B"/>
    <w:rsid w:val="005A7E33"/>
    <w:rsid w:val="005B12C5"/>
    <w:rsid w:val="005B1BAB"/>
    <w:rsid w:val="005B23C8"/>
    <w:rsid w:val="005B331F"/>
    <w:rsid w:val="005B5474"/>
    <w:rsid w:val="005B6C71"/>
    <w:rsid w:val="005B7AD1"/>
    <w:rsid w:val="005C1FEE"/>
    <w:rsid w:val="005C21E7"/>
    <w:rsid w:val="005C295E"/>
    <w:rsid w:val="005C3141"/>
    <w:rsid w:val="005C320D"/>
    <w:rsid w:val="005C4E35"/>
    <w:rsid w:val="005C5151"/>
    <w:rsid w:val="005C54BB"/>
    <w:rsid w:val="005C57AE"/>
    <w:rsid w:val="005C6109"/>
    <w:rsid w:val="005C6463"/>
    <w:rsid w:val="005C6980"/>
    <w:rsid w:val="005C71FF"/>
    <w:rsid w:val="005C748D"/>
    <w:rsid w:val="005C7B8A"/>
    <w:rsid w:val="005D0128"/>
    <w:rsid w:val="005D0FD8"/>
    <w:rsid w:val="005D1B56"/>
    <w:rsid w:val="005D2966"/>
    <w:rsid w:val="005D4B10"/>
    <w:rsid w:val="005D4C5B"/>
    <w:rsid w:val="005D5829"/>
    <w:rsid w:val="005D5EC5"/>
    <w:rsid w:val="005D64DA"/>
    <w:rsid w:val="005D7558"/>
    <w:rsid w:val="005E0559"/>
    <w:rsid w:val="005E0B7F"/>
    <w:rsid w:val="005E0DF3"/>
    <w:rsid w:val="005E1D28"/>
    <w:rsid w:val="005E3AB6"/>
    <w:rsid w:val="005E63B2"/>
    <w:rsid w:val="005E6947"/>
    <w:rsid w:val="005E6E3C"/>
    <w:rsid w:val="005E7228"/>
    <w:rsid w:val="005F02F1"/>
    <w:rsid w:val="005F0962"/>
    <w:rsid w:val="005F0E0A"/>
    <w:rsid w:val="005F1C83"/>
    <w:rsid w:val="005F28D3"/>
    <w:rsid w:val="005F2A5D"/>
    <w:rsid w:val="005F39C1"/>
    <w:rsid w:val="005F4830"/>
    <w:rsid w:val="005F4A88"/>
    <w:rsid w:val="005F4E30"/>
    <w:rsid w:val="005F50D7"/>
    <w:rsid w:val="005F54BC"/>
    <w:rsid w:val="005F56AF"/>
    <w:rsid w:val="005F7B54"/>
    <w:rsid w:val="006017E2"/>
    <w:rsid w:val="00604AE6"/>
    <w:rsid w:val="0060623C"/>
    <w:rsid w:val="0060628C"/>
    <w:rsid w:val="00606759"/>
    <w:rsid w:val="006079D6"/>
    <w:rsid w:val="00611280"/>
    <w:rsid w:val="00612E97"/>
    <w:rsid w:val="00613AB3"/>
    <w:rsid w:val="00613DEA"/>
    <w:rsid w:val="00613E66"/>
    <w:rsid w:val="00613E98"/>
    <w:rsid w:val="00614B17"/>
    <w:rsid w:val="00615999"/>
    <w:rsid w:val="0061607B"/>
    <w:rsid w:val="006160FE"/>
    <w:rsid w:val="006170DA"/>
    <w:rsid w:val="0061732F"/>
    <w:rsid w:val="0061758F"/>
    <w:rsid w:val="00622336"/>
    <w:rsid w:val="00622B4B"/>
    <w:rsid w:val="0062454D"/>
    <w:rsid w:val="00624FE2"/>
    <w:rsid w:val="00625D6F"/>
    <w:rsid w:val="006269D2"/>
    <w:rsid w:val="0063015E"/>
    <w:rsid w:val="00630876"/>
    <w:rsid w:val="00630CA9"/>
    <w:rsid w:val="00630DC9"/>
    <w:rsid w:val="00631025"/>
    <w:rsid w:val="00631622"/>
    <w:rsid w:val="00631B28"/>
    <w:rsid w:val="0063355C"/>
    <w:rsid w:val="00633FD4"/>
    <w:rsid w:val="006340C7"/>
    <w:rsid w:val="00634485"/>
    <w:rsid w:val="00634511"/>
    <w:rsid w:val="00634890"/>
    <w:rsid w:val="00635154"/>
    <w:rsid w:val="00635E0E"/>
    <w:rsid w:val="00636140"/>
    <w:rsid w:val="00637D80"/>
    <w:rsid w:val="00640222"/>
    <w:rsid w:val="006419FA"/>
    <w:rsid w:val="00643765"/>
    <w:rsid w:val="006457A5"/>
    <w:rsid w:val="006464C4"/>
    <w:rsid w:val="00646DD0"/>
    <w:rsid w:val="00650174"/>
    <w:rsid w:val="006505CC"/>
    <w:rsid w:val="006509D6"/>
    <w:rsid w:val="00651BF4"/>
    <w:rsid w:val="0065218E"/>
    <w:rsid w:val="00652941"/>
    <w:rsid w:val="00653CF4"/>
    <w:rsid w:val="00655403"/>
    <w:rsid w:val="0065631D"/>
    <w:rsid w:val="00660118"/>
    <w:rsid w:val="00660136"/>
    <w:rsid w:val="0066224A"/>
    <w:rsid w:val="00662929"/>
    <w:rsid w:val="00662A81"/>
    <w:rsid w:val="00662E7F"/>
    <w:rsid w:val="00664658"/>
    <w:rsid w:val="00665A47"/>
    <w:rsid w:val="0066688F"/>
    <w:rsid w:val="006673CA"/>
    <w:rsid w:val="00667C5C"/>
    <w:rsid w:val="00670A10"/>
    <w:rsid w:val="00670CC2"/>
    <w:rsid w:val="00670FB6"/>
    <w:rsid w:val="006711CB"/>
    <w:rsid w:val="0067124E"/>
    <w:rsid w:val="00671B0E"/>
    <w:rsid w:val="00671CB6"/>
    <w:rsid w:val="00672ABF"/>
    <w:rsid w:val="0067335C"/>
    <w:rsid w:val="00673E2D"/>
    <w:rsid w:val="006750BA"/>
    <w:rsid w:val="00675509"/>
    <w:rsid w:val="0067591A"/>
    <w:rsid w:val="00676296"/>
    <w:rsid w:val="00676933"/>
    <w:rsid w:val="0067797F"/>
    <w:rsid w:val="00677D71"/>
    <w:rsid w:val="006808E7"/>
    <w:rsid w:val="00681BBD"/>
    <w:rsid w:val="00681D62"/>
    <w:rsid w:val="00682357"/>
    <w:rsid w:val="0068264A"/>
    <w:rsid w:val="00682EA5"/>
    <w:rsid w:val="006836CA"/>
    <w:rsid w:val="00684A1C"/>
    <w:rsid w:val="006855C3"/>
    <w:rsid w:val="00686102"/>
    <w:rsid w:val="0068633E"/>
    <w:rsid w:val="00686869"/>
    <w:rsid w:val="006868B0"/>
    <w:rsid w:val="00693878"/>
    <w:rsid w:val="00693E86"/>
    <w:rsid w:val="006957B1"/>
    <w:rsid w:val="00696111"/>
    <w:rsid w:val="006961B7"/>
    <w:rsid w:val="00697028"/>
    <w:rsid w:val="00697C3B"/>
    <w:rsid w:val="00697E10"/>
    <w:rsid w:val="006A02F2"/>
    <w:rsid w:val="006A0D4C"/>
    <w:rsid w:val="006A0DC7"/>
    <w:rsid w:val="006A1BFC"/>
    <w:rsid w:val="006A2EE3"/>
    <w:rsid w:val="006A497F"/>
    <w:rsid w:val="006A5B63"/>
    <w:rsid w:val="006A6BEF"/>
    <w:rsid w:val="006A71F6"/>
    <w:rsid w:val="006A7765"/>
    <w:rsid w:val="006B03BE"/>
    <w:rsid w:val="006B0914"/>
    <w:rsid w:val="006B0962"/>
    <w:rsid w:val="006B0FB9"/>
    <w:rsid w:val="006B1DC7"/>
    <w:rsid w:val="006B235C"/>
    <w:rsid w:val="006B298B"/>
    <w:rsid w:val="006B3F4F"/>
    <w:rsid w:val="006B51F8"/>
    <w:rsid w:val="006C02C7"/>
    <w:rsid w:val="006C3A17"/>
    <w:rsid w:val="006C5127"/>
    <w:rsid w:val="006C7581"/>
    <w:rsid w:val="006C767D"/>
    <w:rsid w:val="006D071E"/>
    <w:rsid w:val="006D0C2A"/>
    <w:rsid w:val="006D0E52"/>
    <w:rsid w:val="006D1B0A"/>
    <w:rsid w:val="006D2023"/>
    <w:rsid w:val="006D2625"/>
    <w:rsid w:val="006D2778"/>
    <w:rsid w:val="006D2CA2"/>
    <w:rsid w:val="006D2D7F"/>
    <w:rsid w:val="006D4A76"/>
    <w:rsid w:val="006D4D7E"/>
    <w:rsid w:val="006D5B86"/>
    <w:rsid w:val="006D6201"/>
    <w:rsid w:val="006D6969"/>
    <w:rsid w:val="006D6EB9"/>
    <w:rsid w:val="006E1976"/>
    <w:rsid w:val="006E1BB0"/>
    <w:rsid w:val="006E3012"/>
    <w:rsid w:val="006E410B"/>
    <w:rsid w:val="006E4335"/>
    <w:rsid w:val="006E6389"/>
    <w:rsid w:val="006E68E3"/>
    <w:rsid w:val="006E6CFD"/>
    <w:rsid w:val="006E79F3"/>
    <w:rsid w:val="006F2C62"/>
    <w:rsid w:val="006F30F8"/>
    <w:rsid w:val="006F3599"/>
    <w:rsid w:val="006F3D42"/>
    <w:rsid w:val="006F3F86"/>
    <w:rsid w:val="006F4369"/>
    <w:rsid w:val="006F55F2"/>
    <w:rsid w:val="006F5A76"/>
    <w:rsid w:val="006F5AB6"/>
    <w:rsid w:val="006F5AD6"/>
    <w:rsid w:val="006F5F90"/>
    <w:rsid w:val="006F61D7"/>
    <w:rsid w:val="006F7279"/>
    <w:rsid w:val="00700436"/>
    <w:rsid w:val="007004CA"/>
    <w:rsid w:val="00700CBB"/>
    <w:rsid w:val="00701189"/>
    <w:rsid w:val="0070224A"/>
    <w:rsid w:val="00703C28"/>
    <w:rsid w:val="007047FD"/>
    <w:rsid w:val="00705741"/>
    <w:rsid w:val="00706079"/>
    <w:rsid w:val="00706CCE"/>
    <w:rsid w:val="007075F2"/>
    <w:rsid w:val="00710016"/>
    <w:rsid w:val="00710255"/>
    <w:rsid w:val="0071255C"/>
    <w:rsid w:val="00712EE0"/>
    <w:rsid w:val="00717401"/>
    <w:rsid w:val="007220B8"/>
    <w:rsid w:val="007221C6"/>
    <w:rsid w:val="0072346E"/>
    <w:rsid w:val="00723616"/>
    <w:rsid w:val="00723C97"/>
    <w:rsid w:val="00723D0D"/>
    <w:rsid w:val="0072452F"/>
    <w:rsid w:val="00724EC4"/>
    <w:rsid w:val="007257BF"/>
    <w:rsid w:val="007263FB"/>
    <w:rsid w:val="00726A39"/>
    <w:rsid w:val="00726D8F"/>
    <w:rsid w:val="007304F5"/>
    <w:rsid w:val="00730974"/>
    <w:rsid w:val="007312A1"/>
    <w:rsid w:val="007328BA"/>
    <w:rsid w:val="00732FA0"/>
    <w:rsid w:val="00736C06"/>
    <w:rsid w:val="00740238"/>
    <w:rsid w:val="00740494"/>
    <w:rsid w:val="00740AFD"/>
    <w:rsid w:val="00741046"/>
    <w:rsid w:val="007416A3"/>
    <w:rsid w:val="00742EDD"/>
    <w:rsid w:val="00743F63"/>
    <w:rsid w:val="00745354"/>
    <w:rsid w:val="007465F0"/>
    <w:rsid w:val="00747261"/>
    <w:rsid w:val="00747331"/>
    <w:rsid w:val="00747F64"/>
    <w:rsid w:val="00750D6F"/>
    <w:rsid w:val="00751099"/>
    <w:rsid w:val="00752248"/>
    <w:rsid w:val="007566BA"/>
    <w:rsid w:val="00756B7E"/>
    <w:rsid w:val="00756CF1"/>
    <w:rsid w:val="00756F19"/>
    <w:rsid w:val="007571CA"/>
    <w:rsid w:val="007575DF"/>
    <w:rsid w:val="00757974"/>
    <w:rsid w:val="007613EC"/>
    <w:rsid w:val="00761694"/>
    <w:rsid w:val="00762EBE"/>
    <w:rsid w:val="007631BF"/>
    <w:rsid w:val="007631D9"/>
    <w:rsid w:val="00763C13"/>
    <w:rsid w:val="00766985"/>
    <w:rsid w:val="00767B3E"/>
    <w:rsid w:val="007707A0"/>
    <w:rsid w:val="00771858"/>
    <w:rsid w:val="00772EB1"/>
    <w:rsid w:val="007731FC"/>
    <w:rsid w:val="00773E88"/>
    <w:rsid w:val="00774904"/>
    <w:rsid w:val="00774E92"/>
    <w:rsid w:val="00775764"/>
    <w:rsid w:val="00775786"/>
    <w:rsid w:val="00775F47"/>
    <w:rsid w:val="0077675A"/>
    <w:rsid w:val="00777972"/>
    <w:rsid w:val="00777DB8"/>
    <w:rsid w:val="00777E09"/>
    <w:rsid w:val="00777F9D"/>
    <w:rsid w:val="00780BA2"/>
    <w:rsid w:val="007811A7"/>
    <w:rsid w:val="00781CF8"/>
    <w:rsid w:val="00782CD2"/>
    <w:rsid w:val="00783CBA"/>
    <w:rsid w:val="0078534B"/>
    <w:rsid w:val="00785735"/>
    <w:rsid w:val="0078687F"/>
    <w:rsid w:val="007873F9"/>
    <w:rsid w:val="007925D7"/>
    <w:rsid w:val="00792819"/>
    <w:rsid w:val="00792979"/>
    <w:rsid w:val="007930FE"/>
    <w:rsid w:val="00793619"/>
    <w:rsid w:val="007943FF"/>
    <w:rsid w:val="00795322"/>
    <w:rsid w:val="00795DB8"/>
    <w:rsid w:val="007A09B0"/>
    <w:rsid w:val="007A15D0"/>
    <w:rsid w:val="007A2245"/>
    <w:rsid w:val="007A227B"/>
    <w:rsid w:val="007A2F02"/>
    <w:rsid w:val="007A30B1"/>
    <w:rsid w:val="007A3822"/>
    <w:rsid w:val="007A39BA"/>
    <w:rsid w:val="007A3D06"/>
    <w:rsid w:val="007A4A82"/>
    <w:rsid w:val="007A5ABD"/>
    <w:rsid w:val="007A5E71"/>
    <w:rsid w:val="007A7982"/>
    <w:rsid w:val="007A7FA6"/>
    <w:rsid w:val="007B01E2"/>
    <w:rsid w:val="007B0311"/>
    <w:rsid w:val="007B0B34"/>
    <w:rsid w:val="007B0B8B"/>
    <w:rsid w:val="007B0F8F"/>
    <w:rsid w:val="007B141A"/>
    <w:rsid w:val="007B1AEE"/>
    <w:rsid w:val="007B1DCE"/>
    <w:rsid w:val="007B1E73"/>
    <w:rsid w:val="007B2274"/>
    <w:rsid w:val="007B261B"/>
    <w:rsid w:val="007B2B6A"/>
    <w:rsid w:val="007B314D"/>
    <w:rsid w:val="007B3CAD"/>
    <w:rsid w:val="007B4C03"/>
    <w:rsid w:val="007B564E"/>
    <w:rsid w:val="007B5C61"/>
    <w:rsid w:val="007B6A1B"/>
    <w:rsid w:val="007C1493"/>
    <w:rsid w:val="007C1D0D"/>
    <w:rsid w:val="007C1FBE"/>
    <w:rsid w:val="007C250D"/>
    <w:rsid w:val="007C2BC5"/>
    <w:rsid w:val="007C2C4B"/>
    <w:rsid w:val="007C46D7"/>
    <w:rsid w:val="007C4AA6"/>
    <w:rsid w:val="007C644A"/>
    <w:rsid w:val="007C64DA"/>
    <w:rsid w:val="007C6664"/>
    <w:rsid w:val="007C6E51"/>
    <w:rsid w:val="007C744C"/>
    <w:rsid w:val="007C74F6"/>
    <w:rsid w:val="007C7DB0"/>
    <w:rsid w:val="007D0F53"/>
    <w:rsid w:val="007D1D94"/>
    <w:rsid w:val="007D2170"/>
    <w:rsid w:val="007D2BC3"/>
    <w:rsid w:val="007D3CE4"/>
    <w:rsid w:val="007D4FF9"/>
    <w:rsid w:val="007D5250"/>
    <w:rsid w:val="007D5FCF"/>
    <w:rsid w:val="007D6583"/>
    <w:rsid w:val="007D6C89"/>
    <w:rsid w:val="007D6D1F"/>
    <w:rsid w:val="007D7B8B"/>
    <w:rsid w:val="007D7E2B"/>
    <w:rsid w:val="007E029A"/>
    <w:rsid w:val="007E050D"/>
    <w:rsid w:val="007E1641"/>
    <w:rsid w:val="007E24D5"/>
    <w:rsid w:val="007E2DEB"/>
    <w:rsid w:val="007E341D"/>
    <w:rsid w:val="007E36A0"/>
    <w:rsid w:val="007E3E3F"/>
    <w:rsid w:val="007E4B86"/>
    <w:rsid w:val="007E4CB2"/>
    <w:rsid w:val="007E4FC7"/>
    <w:rsid w:val="007E552B"/>
    <w:rsid w:val="007E5E4E"/>
    <w:rsid w:val="007E75A5"/>
    <w:rsid w:val="007E7685"/>
    <w:rsid w:val="007F4430"/>
    <w:rsid w:val="007F502F"/>
    <w:rsid w:val="007F5600"/>
    <w:rsid w:val="00802451"/>
    <w:rsid w:val="0080273A"/>
    <w:rsid w:val="00804212"/>
    <w:rsid w:val="00804442"/>
    <w:rsid w:val="00804B03"/>
    <w:rsid w:val="00805A5B"/>
    <w:rsid w:val="00806853"/>
    <w:rsid w:val="00806C71"/>
    <w:rsid w:val="00806D9B"/>
    <w:rsid w:val="00811E51"/>
    <w:rsid w:val="0081501A"/>
    <w:rsid w:val="00815DC6"/>
    <w:rsid w:val="00815F8D"/>
    <w:rsid w:val="0081688A"/>
    <w:rsid w:val="008170E4"/>
    <w:rsid w:val="008170FC"/>
    <w:rsid w:val="008175CE"/>
    <w:rsid w:val="008178E3"/>
    <w:rsid w:val="00817F88"/>
    <w:rsid w:val="00820488"/>
    <w:rsid w:val="0082051C"/>
    <w:rsid w:val="00820B9B"/>
    <w:rsid w:val="00820D1B"/>
    <w:rsid w:val="0082132E"/>
    <w:rsid w:val="00821FD5"/>
    <w:rsid w:val="0082293F"/>
    <w:rsid w:val="00824389"/>
    <w:rsid w:val="008245DA"/>
    <w:rsid w:val="008256D6"/>
    <w:rsid w:val="0082576A"/>
    <w:rsid w:val="00826BFD"/>
    <w:rsid w:val="0082710A"/>
    <w:rsid w:val="00827366"/>
    <w:rsid w:val="00827601"/>
    <w:rsid w:val="00827A68"/>
    <w:rsid w:val="008306AF"/>
    <w:rsid w:val="00830EC9"/>
    <w:rsid w:val="00831D36"/>
    <w:rsid w:val="00831DA4"/>
    <w:rsid w:val="00831FA8"/>
    <w:rsid w:val="008320A5"/>
    <w:rsid w:val="00832810"/>
    <w:rsid w:val="00832E2C"/>
    <w:rsid w:val="00833070"/>
    <w:rsid w:val="008345ED"/>
    <w:rsid w:val="00835927"/>
    <w:rsid w:val="008367EE"/>
    <w:rsid w:val="00836CAA"/>
    <w:rsid w:val="00836EA5"/>
    <w:rsid w:val="00840312"/>
    <w:rsid w:val="008403E9"/>
    <w:rsid w:val="008404D4"/>
    <w:rsid w:val="0084074D"/>
    <w:rsid w:val="00840B86"/>
    <w:rsid w:val="00841E4A"/>
    <w:rsid w:val="008422EC"/>
    <w:rsid w:val="00842C7F"/>
    <w:rsid w:val="00844279"/>
    <w:rsid w:val="008448E0"/>
    <w:rsid w:val="00845969"/>
    <w:rsid w:val="008463B5"/>
    <w:rsid w:val="008465C6"/>
    <w:rsid w:val="008467B8"/>
    <w:rsid w:val="00847359"/>
    <w:rsid w:val="00850321"/>
    <w:rsid w:val="008505AA"/>
    <w:rsid w:val="0085064A"/>
    <w:rsid w:val="00850D60"/>
    <w:rsid w:val="008526EF"/>
    <w:rsid w:val="00853266"/>
    <w:rsid w:val="00853AB4"/>
    <w:rsid w:val="008542F2"/>
    <w:rsid w:val="00854AA7"/>
    <w:rsid w:val="008556EF"/>
    <w:rsid w:val="00855F9F"/>
    <w:rsid w:val="00855FA9"/>
    <w:rsid w:val="008564C8"/>
    <w:rsid w:val="00856541"/>
    <w:rsid w:val="0085683B"/>
    <w:rsid w:val="008570AA"/>
    <w:rsid w:val="008577A8"/>
    <w:rsid w:val="008602B6"/>
    <w:rsid w:val="008603DA"/>
    <w:rsid w:val="008614F0"/>
    <w:rsid w:val="008625E1"/>
    <w:rsid w:val="008632C9"/>
    <w:rsid w:val="008635A5"/>
    <w:rsid w:val="00864429"/>
    <w:rsid w:val="008648F0"/>
    <w:rsid w:val="00864BAF"/>
    <w:rsid w:val="008652F0"/>
    <w:rsid w:val="00865318"/>
    <w:rsid w:val="00865519"/>
    <w:rsid w:val="008661A4"/>
    <w:rsid w:val="00870190"/>
    <w:rsid w:val="00870DC0"/>
    <w:rsid w:val="00871372"/>
    <w:rsid w:val="008718F3"/>
    <w:rsid w:val="00871A0A"/>
    <w:rsid w:val="00872A08"/>
    <w:rsid w:val="0087324A"/>
    <w:rsid w:val="008744AE"/>
    <w:rsid w:val="008755AD"/>
    <w:rsid w:val="008758A6"/>
    <w:rsid w:val="0087604D"/>
    <w:rsid w:val="00876FED"/>
    <w:rsid w:val="00877DA5"/>
    <w:rsid w:val="00881F95"/>
    <w:rsid w:val="008831C0"/>
    <w:rsid w:val="0088335C"/>
    <w:rsid w:val="00883602"/>
    <w:rsid w:val="008851BF"/>
    <w:rsid w:val="0088649D"/>
    <w:rsid w:val="00886768"/>
    <w:rsid w:val="008876FD"/>
    <w:rsid w:val="00890136"/>
    <w:rsid w:val="0089181D"/>
    <w:rsid w:val="0089193E"/>
    <w:rsid w:val="00892AFC"/>
    <w:rsid w:val="00895F47"/>
    <w:rsid w:val="008978A4"/>
    <w:rsid w:val="008A1390"/>
    <w:rsid w:val="008A1FD4"/>
    <w:rsid w:val="008A2C94"/>
    <w:rsid w:val="008A3331"/>
    <w:rsid w:val="008A3B8A"/>
    <w:rsid w:val="008A4488"/>
    <w:rsid w:val="008A4873"/>
    <w:rsid w:val="008A5B0A"/>
    <w:rsid w:val="008A622A"/>
    <w:rsid w:val="008A6446"/>
    <w:rsid w:val="008A65E6"/>
    <w:rsid w:val="008A7023"/>
    <w:rsid w:val="008A78C5"/>
    <w:rsid w:val="008B0908"/>
    <w:rsid w:val="008B11CC"/>
    <w:rsid w:val="008B1DD6"/>
    <w:rsid w:val="008B2966"/>
    <w:rsid w:val="008B34DD"/>
    <w:rsid w:val="008B5001"/>
    <w:rsid w:val="008B63C9"/>
    <w:rsid w:val="008B756B"/>
    <w:rsid w:val="008C01A1"/>
    <w:rsid w:val="008C201B"/>
    <w:rsid w:val="008C2DDE"/>
    <w:rsid w:val="008C3FD5"/>
    <w:rsid w:val="008C473A"/>
    <w:rsid w:val="008C48E7"/>
    <w:rsid w:val="008C706F"/>
    <w:rsid w:val="008C737C"/>
    <w:rsid w:val="008C7D57"/>
    <w:rsid w:val="008D1526"/>
    <w:rsid w:val="008D15E0"/>
    <w:rsid w:val="008D2354"/>
    <w:rsid w:val="008D2B26"/>
    <w:rsid w:val="008D4D58"/>
    <w:rsid w:val="008D4F81"/>
    <w:rsid w:val="008D535D"/>
    <w:rsid w:val="008D564E"/>
    <w:rsid w:val="008D589C"/>
    <w:rsid w:val="008D5E09"/>
    <w:rsid w:val="008D6050"/>
    <w:rsid w:val="008D68C3"/>
    <w:rsid w:val="008D70A9"/>
    <w:rsid w:val="008D773B"/>
    <w:rsid w:val="008D7748"/>
    <w:rsid w:val="008D7EDA"/>
    <w:rsid w:val="008D7FA9"/>
    <w:rsid w:val="008E0597"/>
    <w:rsid w:val="008E06FC"/>
    <w:rsid w:val="008E0942"/>
    <w:rsid w:val="008E1A1B"/>
    <w:rsid w:val="008E1B4E"/>
    <w:rsid w:val="008E1CFD"/>
    <w:rsid w:val="008E2D60"/>
    <w:rsid w:val="008E33FE"/>
    <w:rsid w:val="008E3D18"/>
    <w:rsid w:val="008E4388"/>
    <w:rsid w:val="008E43D6"/>
    <w:rsid w:val="008E5500"/>
    <w:rsid w:val="008E5682"/>
    <w:rsid w:val="008E7111"/>
    <w:rsid w:val="008F0748"/>
    <w:rsid w:val="008F0CD9"/>
    <w:rsid w:val="008F1368"/>
    <w:rsid w:val="008F2E51"/>
    <w:rsid w:val="008F3479"/>
    <w:rsid w:val="008F35D8"/>
    <w:rsid w:val="008F437C"/>
    <w:rsid w:val="008F4E04"/>
    <w:rsid w:val="008F5255"/>
    <w:rsid w:val="008F5667"/>
    <w:rsid w:val="008F5901"/>
    <w:rsid w:val="008F5EEB"/>
    <w:rsid w:val="008F66CC"/>
    <w:rsid w:val="00900F9F"/>
    <w:rsid w:val="009012A7"/>
    <w:rsid w:val="009022B6"/>
    <w:rsid w:val="00902A0B"/>
    <w:rsid w:val="00902B67"/>
    <w:rsid w:val="00902CD7"/>
    <w:rsid w:val="00902F2F"/>
    <w:rsid w:val="00903B60"/>
    <w:rsid w:val="00905581"/>
    <w:rsid w:val="0090705B"/>
    <w:rsid w:val="00910EFB"/>
    <w:rsid w:val="00911D17"/>
    <w:rsid w:val="0091205B"/>
    <w:rsid w:val="009123D8"/>
    <w:rsid w:val="00912424"/>
    <w:rsid w:val="00912DF0"/>
    <w:rsid w:val="00913E2D"/>
    <w:rsid w:val="0091420B"/>
    <w:rsid w:val="00914C1D"/>
    <w:rsid w:val="00914EEA"/>
    <w:rsid w:val="009164CA"/>
    <w:rsid w:val="009168EC"/>
    <w:rsid w:val="00916A02"/>
    <w:rsid w:val="00920678"/>
    <w:rsid w:val="00921AD7"/>
    <w:rsid w:val="0092226E"/>
    <w:rsid w:val="00922BAC"/>
    <w:rsid w:val="00925DA5"/>
    <w:rsid w:val="00926554"/>
    <w:rsid w:val="00926DDC"/>
    <w:rsid w:val="00927577"/>
    <w:rsid w:val="00927AFB"/>
    <w:rsid w:val="00927BD5"/>
    <w:rsid w:val="00931194"/>
    <w:rsid w:val="009317DB"/>
    <w:rsid w:val="00934200"/>
    <w:rsid w:val="0093427C"/>
    <w:rsid w:val="0093517B"/>
    <w:rsid w:val="00936631"/>
    <w:rsid w:val="00936C1A"/>
    <w:rsid w:val="00936EED"/>
    <w:rsid w:val="00937DB0"/>
    <w:rsid w:val="009418EA"/>
    <w:rsid w:val="0094215F"/>
    <w:rsid w:val="0094327C"/>
    <w:rsid w:val="00943778"/>
    <w:rsid w:val="009437EF"/>
    <w:rsid w:val="00943BBB"/>
    <w:rsid w:val="00944D4B"/>
    <w:rsid w:val="00944F4A"/>
    <w:rsid w:val="00944FA4"/>
    <w:rsid w:val="00946543"/>
    <w:rsid w:val="00946719"/>
    <w:rsid w:val="00947C72"/>
    <w:rsid w:val="00947F59"/>
    <w:rsid w:val="009507C2"/>
    <w:rsid w:val="00953838"/>
    <w:rsid w:val="00953A6E"/>
    <w:rsid w:val="00955F29"/>
    <w:rsid w:val="00960DC7"/>
    <w:rsid w:val="00961CA2"/>
    <w:rsid w:val="00961DB2"/>
    <w:rsid w:val="00962209"/>
    <w:rsid w:val="00962A1E"/>
    <w:rsid w:val="00962B7C"/>
    <w:rsid w:val="0096752B"/>
    <w:rsid w:val="00967D92"/>
    <w:rsid w:val="00970496"/>
    <w:rsid w:val="00970E84"/>
    <w:rsid w:val="00970EA0"/>
    <w:rsid w:val="0097283E"/>
    <w:rsid w:val="00972F05"/>
    <w:rsid w:val="009739DD"/>
    <w:rsid w:val="00973BFF"/>
    <w:rsid w:val="00973D02"/>
    <w:rsid w:val="009749E3"/>
    <w:rsid w:val="00975616"/>
    <w:rsid w:val="0097580B"/>
    <w:rsid w:val="00975EB9"/>
    <w:rsid w:val="009776B8"/>
    <w:rsid w:val="00977935"/>
    <w:rsid w:val="009805B5"/>
    <w:rsid w:val="00980E78"/>
    <w:rsid w:val="009813F7"/>
    <w:rsid w:val="009818CF"/>
    <w:rsid w:val="009823F1"/>
    <w:rsid w:val="0098313A"/>
    <w:rsid w:val="009840D9"/>
    <w:rsid w:val="009842F7"/>
    <w:rsid w:val="0098434B"/>
    <w:rsid w:val="00985DC3"/>
    <w:rsid w:val="009861A9"/>
    <w:rsid w:val="0098667C"/>
    <w:rsid w:val="00986D99"/>
    <w:rsid w:val="00986F93"/>
    <w:rsid w:val="00990BC0"/>
    <w:rsid w:val="00990E33"/>
    <w:rsid w:val="00990FB1"/>
    <w:rsid w:val="00991261"/>
    <w:rsid w:val="0099157D"/>
    <w:rsid w:val="009941A8"/>
    <w:rsid w:val="0099621E"/>
    <w:rsid w:val="009979DE"/>
    <w:rsid w:val="00997A76"/>
    <w:rsid w:val="00997CE9"/>
    <w:rsid w:val="009A0245"/>
    <w:rsid w:val="009A134D"/>
    <w:rsid w:val="009A1C6B"/>
    <w:rsid w:val="009A24A3"/>
    <w:rsid w:val="009A274E"/>
    <w:rsid w:val="009A30EF"/>
    <w:rsid w:val="009A3CAE"/>
    <w:rsid w:val="009A415B"/>
    <w:rsid w:val="009A5A47"/>
    <w:rsid w:val="009A729F"/>
    <w:rsid w:val="009A7391"/>
    <w:rsid w:val="009A76E0"/>
    <w:rsid w:val="009B0B6A"/>
    <w:rsid w:val="009B1C13"/>
    <w:rsid w:val="009B1FA7"/>
    <w:rsid w:val="009B2269"/>
    <w:rsid w:val="009B2ABF"/>
    <w:rsid w:val="009B506E"/>
    <w:rsid w:val="009B5BC1"/>
    <w:rsid w:val="009B6E0A"/>
    <w:rsid w:val="009B756F"/>
    <w:rsid w:val="009C0DF7"/>
    <w:rsid w:val="009C1BFA"/>
    <w:rsid w:val="009C1CDE"/>
    <w:rsid w:val="009C2BF8"/>
    <w:rsid w:val="009C34D3"/>
    <w:rsid w:val="009C36D2"/>
    <w:rsid w:val="009C4EB4"/>
    <w:rsid w:val="009C6744"/>
    <w:rsid w:val="009D00C1"/>
    <w:rsid w:val="009D044E"/>
    <w:rsid w:val="009D0ED6"/>
    <w:rsid w:val="009D102D"/>
    <w:rsid w:val="009D1831"/>
    <w:rsid w:val="009D25E2"/>
    <w:rsid w:val="009D27E2"/>
    <w:rsid w:val="009D2EC8"/>
    <w:rsid w:val="009D374B"/>
    <w:rsid w:val="009D3EC7"/>
    <w:rsid w:val="009D5C26"/>
    <w:rsid w:val="009D60EF"/>
    <w:rsid w:val="009D617D"/>
    <w:rsid w:val="009D6335"/>
    <w:rsid w:val="009D6B5A"/>
    <w:rsid w:val="009D79B3"/>
    <w:rsid w:val="009E0403"/>
    <w:rsid w:val="009E0DF7"/>
    <w:rsid w:val="009E37B2"/>
    <w:rsid w:val="009E3EB1"/>
    <w:rsid w:val="009E44AB"/>
    <w:rsid w:val="009E4748"/>
    <w:rsid w:val="009E536C"/>
    <w:rsid w:val="009E6ABE"/>
    <w:rsid w:val="009E7309"/>
    <w:rsid w:val="009F07E0"/>
    <w:rsid w:val="009F0961"/>
    <w:rsid w:val="009F0D06"/>
    <w:rsid w:val="009F0EA8"/>
    <w:rsid w:val="009F1AB6"/>
    <w:rsid w:val="009F1CCE"/>
    <w:rsid w:val="009F2705"/>
    <w:rsid w:val="009F2CCB"/>
    <w:rsid w:val="009F40B2"/>
    <w:rsid w:val="009F65C8"/>
    <w:rsid w:val="009F68BC"/>
    <w:rsid w:val="009F6BD2"/>
    <w:rsid w:val="009F6E60"/>
    <w:rsid w:val="009F6F9F"/>
    <w:rsid w:val="009F70E8"/>
    <w:rsid w:val="00A01E11"/>
    <w:rsid w:val="00A0253F"/>
    <w:rsid w:val="00A02787"/>
    <w:rsid w:val="00A033DA"/>
    <w:rsid w:val="00A05730"/>
    <w:rsid w:val="00A060F8"/>
    <w:rsid w:val="00A11C34"/>
    <w:rsid w:val="00A127A4"/>
    <w:rsid w:val="00A139D8"/>
    <w:rsid w:val="00A14A4E"/>
    <w:rsid w:val="00A16374"/>
    <w:rsid w:val="00A166EE"/>
    <w:rsid w:val="00A16D9E"/>
    <w:rsid w:val="00A17BA1"/>
    <w:rsid w:val="00A2014B"/>
    <w:rsid w:val="00A20EF5"/>
    <w:rsid w:val="00A21103"/>
    <w:rsid w:val="00A21711"/>
    <w:rsid w:val="00A21B39"/>
    <w:rsid w:val="00A21CFC"/>
    <w:rsid w:val="00A2220E"/>
    <w:rsid w:val="00A2270F"/>
    <w:rsid w:val="00A2318E"/>
    <w:rsid w:val="00A2325A"/>
    <w:rsid w:val="00A23E37"/>
    <w:rsid w:val="00A243A0"/>
    <w:rsid w:val="00A24A09"/>
    <w:rsid w:val="00A24B17"/>
    <w:rsid w:val="00A25ADE"/>
    <w:rsid w:val="00A264D3"/>
    <w:rsid w:val="00A2674B"/>
    <w:rsid w:val="00A2780F"/>
    <w:rsid w:val="00A3120A"/>
    <w:rsid w:val="00A317FC"/>
    <w:rsid w:val="00A3183F"/>
    <w:rsid w:val="00A318F1"/>
    <w:rsid w:val="00A31908"/>
    <w:rsid w:val="00A33C9D"/>
    <w:rsid w:val="00A3617A"/>
    <w:rsid w:val="00A3698A"/>
    <w:rsid w:val="00A40452"/>
    <w:rsid w:val="00A40899"/>
    <w:rsid w:val="00A41149"/>
    <w:rsid w:val="00A41CEF"/>
    <w:rsid w:val="00A43E5A"/>
    <w:rsid w:val="00A43ED6"/>
    <w:rsid w:val="00A44239"/>
    <w:rsid w:val="00A44768"/>
    <w:rsid w:val="00A44DC1"/>
    <w:rsid w:val="00A462EE"/>
    <w:rsid w:val="00A464E2"/>
    <w:rsid w:val="00A50849"/>
    <w:rsid w:val="00A50948"/>
    <w:rsid w:val="00A51621"/>
    <w:rsid w:val="00A51681"/>
    <w:rsid w:val="00A525E0"/>
    <w:rsid w:val="00A52DF0"/>
    <w:rsid w:val="00A535FE"/>
    <w:rsid w:val="00A56129"/>
    <w:rsid w:val="00A56AE1"/>
    <w:rsid w:val="00A579FB"/>
    <w:rsid w:val="00A57C21"/>
    <w:rsid w:val="00A57CBA"/>
    <w:rsid w:val="00A57EAE"/>
    <w:rsid w:val="00A60552"/>
    <w:rsid w:val="00A62F19"/>
    <w:rsid w:val="00A6338B"/>
    <w:rsid w:val="00A635DE"/>
    <w:rsid w:val="00A63958"/>
    <w:rsid w:val="00A640E4"/>
    <w:rsid w:val="00A6429F"/>
    <w:rsid w:val="00A651C5"/>
    <w:rsid w:val="00A66E61"/>
    <w:rsid w:val="00A72439"/>
    <w:rsid w:val="00A72FE9"/>
    <w:rsid w:val="00A7350D"/>
    <w:rsid w:val="00A75489"/>
    <w:rsid w:val="00A75EE0"/>
    <w:rsid w:val="00A76DA1"/>
    <w:rsid w:val="00A770A2"/>
    <w:rsid w:val="00A77A85"/>
    <w:rsid w:val="00A81140"/>
    <w:rsid w:val="00A81414"/>
    <w:rsid w:val="00A823C3"/>
    <w:rsid w:val="00A83E7A"/>
    <w:rsid w:val="00A84060"/>
    <w:rsid w:val="00A84169"/>
    <w:rsid w:val="00A846BC"/>
    <w:rsid w:val="00A84790"/>
    <w:rsid w:val="00A84AC9"/>
    <w:rsid w:val="00A84D7E"/>
    <w:rsid w:val="00A8527E"/>
    <w:rsid w:val="00A856F2"/>
    <w:rsid w:val="00A85CA7"/>
    <w:rsid w:val="00A85CB9"/>
    <w:rsid w:val="00A85EFA"/>
    <w:rsid w:val="00A86773"/>
    <w:rsid w:val="00A903D4"/>
    <w:rsid w:val="00A905D7"/>
    <w:rsid w:val="00A90A3C"/>
    <w:rsid w:val="00A91766"/>
    <w:rsid w:val="00A91863"/>
    <w:rsid w:val="00A9247A"/>
    <w:rsid w:val="00A92E17"/>
    <w:rsid w:val="00A931CE"/>
    <w:rsid w:val="00A9392A"/>
    <w:rsid w:val="00A94BA0"/>
    <w:rsid w:val="00A9538C"/>
    <w:rsid w:val="00A95556"/>
    <w:rsid w:val="00A957B8"/>
    <w:rsid w:val="00A957C8"/>
    <w:rsid w:val="00A95AF4"/>
    <w:rsid w:val="00A96B5B"/>
    <w:rsid w:val="00AA034F"/>
    <w:rsid w:val="00AA0A8A"/>
    <w:rsid w:val="00AA1022"/>
    <w:rsid w:val="00AA140F"/>
    <w:rsid w:val="00AA1ED9"/>
    <w:rsid w:val="00AA3251"/>
    <w:rsid w:val="00AA3598"/>
    <w:rsid w:val="00AA3C87"/>
    <w:rsid w:val="00AA48A5"/>
    <w:rsid w:val="00AA53AA"/>
    <w:rsid w:val="00AA5C2A"/>
    <w:rsid w:val="00AA6C3A"/>
    <w:rsid w:val="00AA6EBE"/>
    <w:rsid w:val="00AA7019"/>
    <w:rsid w:val="00AA766D"/>
    <w:rsid w:val="00AB0425"/>
    <w:rsid w:val="00AB0613"/>
    <w:rsid w:val="00AB159D"/>
    <w:rsid w:val="00AB1847"/>
    <w:rsid w:val="00AB1ECD"/>
    <w:rsid w:val="00AB2802"/>
    <w:rsid w:val="00AB2C63"/>
    <w:rsid w:val="00AB4B9D"/>
    <w:rsid w:val="00AB4D70"/>
    <w:rsid w:val="00AB4E0B"/>
    <w:rsid w:val="00AB5702"/>
    <w:rsid w:val="00AB64B8"/>
    <w:rsid w:val="00AB6C73"/>
    <w:rsid w:val="00AB7563"/>
    <w:rsid w:val="00AC0987"/>
    <w:rsid w:val="00AC0C4F"/>
    <w:rsid w:val="00AC1F74"/>
    <w:rsid w:val="00AC2A1E"/>
    <w:rsid w:val="00AC308B"/>
    <w:rsid w:val="00AC373B"/>
    <w:rsid w:val="00AC3EFF"/>
    <w:rsid w:val="00AC45BA"/>
    <w:rsid w:val="00AC4F7E"/>
    <w:rsid w:val="00AC50B6"/>
    <w:rsid w:val="00AC5434"/>
    <w:rsid w:val="00AC56B7"/>
    <w:rsid w:val="00AC5DE9"/>
    <w:rsid w:val="00AC6A06"/>
    <w:rsid w:val="00AC7B97"/>
    <w:rsid w:val="00AC7C43"/>
    <w:rsid w:val="00AD18F9"/>
    <w:rsid w:val="00AD1D42"/>
    <w:rsid w:val="00AD1F41"/>
    <w:rsid w:val="00AD2F55"/>
    <w:rsid w:val="00AD370C"/>
    <w:rsid w:val="00AD66B5"/>
    <w:rsid w:val="00AD743B"/>
    <w:rsid w:val="00AE18D5"/>
    <w:rsid w:val="00AE281B"/>
    <w:rsid w:val="00AE3DC4"/>
    <w:rsid w:val="00AE4585"/>
    <w:rsid w:val="00AE4B07"/>
    <w:rsid w:val="00AE6F5F"/>
    <w:rsid w:val="00AE7F1F"/>
    <w:rsid w:val="00AF0113"/>
    <w:rsid w:val="00AF0C84"/>
    <w:rsid w:val="00AF1159"/>
    <w:rsid w:val="00AF1B03"/>
    <w:rsid w:val="00AF2545"/>
    <w:rsid w:val="00AF2575"/>
    <w:rsid w:val="00AF320B"/>
    <w:rsid w:val="00AF5032"/>
    <w:rsid w:val="00AF5675"/>
    <w:rsid w:val="00AF5801"/>
    <w:rsid w:val="00AF5EF6"/>
    <w:rsid w:val="00AF6C24"/>
    <w:rsid w:val="00AF7A0B"/>
    <w:rsid w:val="00AF7B90"/>
    <w:rsid w:val="00B017EC"/>
    <w:rsid w:val="00B01A7C"/>
    <w:rsid w:val="00B020EB"/>
    <w:rsid w:val="00B0244B"/>
    <w:rsid w:val="00B02D12"/>
    <w:rsid w:val="00B031BD"/>
    <w:rsid w:val="00B040E3"/>
    <w:rsid w:val="00B04104"/>
    <w:rsid w:val="00B045AD"/>
    <w:rsid w:val="00B05845"/>
    <w:rsid w:val="00B0677A"/>
    <w:rsid w:val="00B072E0"/>
    <w:rsid w:val="00B073C8"/>
    <w:rsid w:val="00B07D28"/>
    <w:rsid w:val="00B10086"/>
    <w:rsid w:val="00B11130"/>
    <w:rsid w:val="00B1168D"/>
    <w:rsid w:val="00B117F2"/>
    <w:rsid w:val="00B11F86"/>
    <w:rsid w:val="00B12535"/>
    <w:rsid w:val="00B13AD8"/>
    <w:rsid w:val="00B1458C"/>
    <w:rsid w:val="00B14AC4"/>
    <w:rsid w:val="00B15F43"/>
    <w:rsid w:val="00B162E4"/>
    <w:rsid w:val="00B17371"/>
    <w:rsid w:val="00B17BDF"/>
    <w:rsid w:val="00B20BC5"/>
    <w:rsid w:val="00B2226C"/>
    <w:rsid w:val="00B2247C"/>
    <w:rsid w:val="00B23010"/>
    <w:rsid w:val="00B245DB"/>
    <w:rsid w:val="00B24963"/>
    <w:rsid w:val="00B24DBF"/>
    <w:rsid w:val="00B2544D"/>
    <w:rsid w:val="00B257FC"/>
    <w:rsid w:val="00B259C8"/>
    <w:rsid w:val="00B2622D"/>
    <w:rsid w:val="00B271AA"/>
    <w:rsid w:val="00B27553"/>
    <w:rsid w:val="00B277B4"/>
    <w:rsid w:val="00B27C2B"/>
    <w:rsid w:val="00B3074B"/>
    <w:rsid w:val="00B30B2F"/>
    <w:rsid w:val="00B310EE"/>
    <w:rsid w:val="00B313B7"/>
    <w:rsid w:val="00B31734"/>
    <w:rsid w:val="00B32746"/>
    <w:rsid w:val="00B33EC7"/>
    <w:rsid w:val="00B34B99"/>
    <w:rsid w:val="00B34C7B"/>
    <w:rsid w:val="00B35AE6"/>
    <w:rsid w:val="00B36DCE"/>
    <w:rsid w:val="00B403B0"/>
    <w:rsid w:val="00B40B8E"/>
    <w:rsid w:val="00B41D98"/>
    <w:rsid w:val="00B424CE"/>
    <w:rsid w:val="00B4296F"/>
    <w:rsid w:val="00B43884"/>
    <w:rsid w:val="00B444BC"/>
    <w:rsid w:val="00B4520E"/>
    <w:rsid w:val="00B4556B"/>
    <w:rsid w:val="00B45B35"/>
    <w:rsid w:val="00B46087"/>
    <w:rsid w:val="00B47F2A"/>
    <w:rsid w:val="00B51B64"/>
    <w:rsid w:val="00B51F55"/>
    <w:rsid w:val="00B52542"/>
    <w:rsid w:val="00B52646"/>
    <w:rsid w:val="00B52E43"/>
    <w:rsid w:val="00B539F4"/>
    <w:rsid w:val="00B53DDD"/>
    <w:rsid w:val="00B57D62"/>
    <w:rsid w:val="00B61C6C"/>
    <w:rsid w:val="00B626DA"/>
    <w:rsid w:val="00B62A7E"/>
    <w:rsid w:val="00B64959"/>
    <w:rsid w:val="00B653D3"/>
    <w:rsid w:val="00B65923"/>
    <w:rsid w:val="00B661B4"/>
    <w:rsid w:val="00B66639"/>
    <w:rsid w:val="00B66671"/>
    <w:rsid w:val="00B6672B"/>
    <w:rsid w:val="00B66D4D"/>
    <w:rsid w:val="00B7008A"/>
    <w:rsid w:val="00B7136F"/>
    <w:rsid w:val="00B74E84"/>
    <w:rsid w:val="00B75029"/>
    <w:rsid w:val="00B7536D"/>
    <w:rsid w:val="00B76130"/>
    <w:rsid w:val="00B76548"/>
    <w:rsid w:val="00B77A3F"/>
    <w:rsid w:val="00B77C4F"/>
    <w:rsid w:val="00B81C6A"/>
    <w:rsid w:val="00B820BE"/>
    <w:rsid w:val="00B82511"/>
    <w:rsid w:val="00B8264C"/>
    <w:rsid w:val="00B83B4B"/>
    <w:rsid w:val="00B8484A"/>
    <w:rsid w:val="00B849A7"/>
    <w:rsid w:val="00B84B58"/>
    <w:rsid w:val="00B860E9"/>
    <w:rsid w:val="00B86264"/>
    <w:rsid w:val="00B902A7"/>
    <w:rsid w:val="00B90BF5"/>
    <w:rsid w:val="00B91454"/>
    <w:rsid w:val="00B91B9B"/>
    <w:rsid w:val="00B93C07"/>
    <w:rsid w:val="00B93CE3"/>
    <w:rsid w:val="00B94EB1"/>
    <w:rsid w:val="00B95FBB"/>
    <w:rsid w:val="00B966F1"/>
    <w:rsid w:val="00B97192"/>
    <w:rsid w:val="00BA1C82"/>
    <w:rsid w:val="00BA2445"/>
    <w:rsid w:val="00BA2582"/>
    <w:rsid w:val="00BA2714"/>
    <w:rsid w:val="00BA7149"/>
    <w:rsid w:val="00BA723D"/>
    <w:rsid w:val="00BB1EE1"/>
    <w:rsid w:val="00BB35EE"/>
    <w:rsid w:val="00BB3883"/>
    <w:rsid w:val="00BB46DF"/>
    <w:rsid w:val="00BB4778"/>
    <w:rsid w:val="00BB499D"/>
    <w:rsid w:val="00BB57A0"/>
    <w:rsid w:val="00BB7927"/>
    <w:rsid w:val="00BB79B4"/>
    <w:rsid w:val="00BC0A60"/>
    <w:rsid w:val="00BC11A0"/>
    <w:rsid w:val="00BC18E8"/>
    <w:rsid w:val="00BC1BB3"/>
    <w:rsid w:val="00BC22E3"/>
    <w:rsid w:val="00BC2A6E"/>
    <w:rsid w:val="00BC3F7E"/>
    <w:rsid w:val="00BC45B2"/>
    <w:rsid w:val="00BC5569"/>
    <w:rsid w:val="00BC5979"/>
    <w:rsid w:val="00BC6735"/>
    <w:rsid w:val="00BD05CA"/>
    <w:rsid w:val="00BD0F19"/>
    <w:rsid w:val="00BD1E82"/>
    <w:rsid w:val="00BD2733"/>
    <w:rsid w:val="00BD3D97"/>
    <w:rsid w:val="00BD44FE"/>
    <w:rsid w:val="00BD4F5C"/>
    <w:rsid w:val="00BD5937"/>
    <w:rsid w:val="00BD5D75"/>
    <w:rsid w:val="00BD6296"/>
    <w:rsid w:val="00BD728E"/>
    <w:rsid w:val="00BD7483"/>
    <w:rsid w:val="00BD7A91"/>
    <w:rsid w:val="00BE0399"/>
    <w:rsid w:val="00BE067D"/>
    <w:rsid w:val="00BE0740"/>
    <w:rsid w:val="00BE173C"/>
    <w:rsid w:val="00BE18C8"/>
    <w:rsid w:val="00BE215C"/>
    <w:rsid w:val="00BE3446"/>
    <w:rsid w:val="00BE48D7"/>
    <w:rsid w:val="00BE6432"/>
    <w:rsid w:val="00BE6516"/>
    <w:rsid w:val="00BE6CA4"/>
    <w:rsid w:val="00BE7D42"/>
    <w:rsid w:val="00BE7E7B"/>
    <w:rsid w:val="00BF04BB"/>
    <w:rsid w:val="00BF16AA"/>
    <w:rsid w:val="00BF1C7F"/>
    <w:rsid w:val="00BF242E"/>
    <w:rsid w:val="00BF26E9"/>
    <w:rsid w:val="00BF402A"/>
    <w:rsid w:val="00BF4087"/>
    <w:rsid w:val="00BF520E"/>
    <w:rsid w:val="00BF6B76"/>
    <w:rsid w:val="00BF6E95"/>
    <w:rsid w:val="00BF77F3"/>
    <w:rsid w:val="00BF780D"/>
    <w:rsid w:val="00BF7837"/>
    <w:rsid w:val="00BF7944"/>
    <w:rsid w:val="00C003F2"/>
    <w:rsid w:val="00C00901"/>
    <w:rsid w:val="00C02182"/>
    <w:rsid w:val="00C02547"/>
    <w:rsid w:val="00C03F7A"/>
    <w:rsid w:val="00C0486E"/>
    <w:rsid w:val="00C052B7"/>
    <w:rsid w:val="00C0585D"/>
    <w:rsid w:val="00C06F89"/>
    <w:rsid w:val="00C10812"/>
    <w:rsid w:val="00C108DF"/>
    <w:rsid w:val="00C12D95"/>
    <w:rsid w:val="00C135D2"/>
    <w:rsid w:val="00C14A98"/>
    <w:rsid w:val="00C14B05"/>
    <w:rsid w:val="00C15C58"/>
    <w:rsid w:val="00C162C5"/>
    <w:rsid w:val="00C171C5"/>
    <w:rsid w:val="00C20432"/>
    <w:rsid w:val="00C2054E"/>
    <w:rsid w:val="00C2059F"/>
    <w:rsid w:val="00C20B4C"/>
    <w:rsid w:val="00C20CDD"/>
    <w:rsid w:val="00C22708"/>
    <w:rsid w:val="00C22BFF"/>
    <w:rsid w:val="00C24971"/>
    <w:rsid w:val="00C24D89"/>
    <w:rsid w:val="00C266A8"/>
    <w:rsid w:val="00C26DD8"/>
    <w:rsid w:val="00C27064"/>
    <w:rsid w:val="00C2731F"/>
    <w:rsid w:val="00C310E6"/>
    <w:rsid w:val="00C32263"/>
    <w:rsid w:val="00C355C2"/>
    <w:rsid w:val="00C36ABA"/>
    <w:rsid w:val="00C37D77"/>
    <w:rsid w:val="00C37FD9"/>
    <w:rsid w:val="00C40542"/>
    <w:rsid w:val="00C40603"/>
    <w:rsid w:val="00C4098D"/>
    <w:rsid w:val="00C416A1"/>
    <w:rsid w:val="00C41B10"/>
    <w:rsid w:val="00C41F05"/>
    <w:rsid w:val="00C421C2"/>
    <w:rsid w:val="00C4253A"/>
    <w:rsid w:val="00C4343E"/>
    <w:rsid w:val="00C436EB"/>
    <w:rsid w:val="00C441CD"/>
    <w:rsid w:val="00C4501B"/>
    <w:rsid w:val="00C45C4C"/>
    <w:rsid w:val="00C507F4"/>
    <w:rsid w:val="00C51BDD"/>
    <w:rsid w:val="00C52B72"/>
    <w:rsid w:val="00C5359C"/>
    <w:rsid w:val="00C536F2"/>
    <w:rsid w:val="00C53C4A"/>
    <w:rsid w:val="00C56191"/>
    <w:rsid w:val="00C569C1"/>
    <w:rsid w:val="00C56E89"/>
    <w:rsid w:val="00C574EA"/>
    <w:rsid w:val="00C576E0"/>
    <w:rsid w:val="00C57DE6"/>
    <w:rsid w:val="00C60F50"/>
    <w:rsid w:val="00C61F59"/>
    <w:rsid w:val="00C63735"/>
    <w:rsid w:val="00C649F1"/>
    <w:rsid w:val="00C65056"/>
    <w:rsid w:val="00C657A8"/>
    <w:rsid w:val="00C66C21"/>
    <w:rsid w:val="00C673CF"/>
    <w:rsid w:val="00C70810"/>
    <w:rsid w:val="00C724A7"/>
    <w:rsid w:val="00C72FC7"/>
    <w:rsid w:val="00C73084"/>
    <w:rsid w:val="00C748B8"/>
    <w:rsid w:val="00C75A16"/>
    <w:rsid w:val="00C75EC5"/>
    <w:rsid w:val="00C801B1"/>
    <w:rsid w:val="00C80F8C"/>
    <w:rsid w:val="00C8219A"/>
    <w:rsid w:val="00C835BF"/>
    <w:rsid w:val="00C83685"/>
    <w:rsid w:val="00C8430A"/>
    <w:rsid w:val="00C84767"/>
    <w:rsid w:val="00C857D8"/>
    <w:rsid w:val="00C87924"/>
    <w:rsid w:val="00C9040D"/>
    <w:rsid w:val="00C919C5"/>
    <w:rsid w:val="00C91E7D"/>
    <w:rsid w:val="00C91EF9"/>
    <w:rsid w:val="00C92FC4"/>
    <w:rsid w:val="00C93FD5"/>
    <w:rsid w:val="00C9571F"/>
    <w:rsid w:val="00CA0FFF"/>
    <w:rsid w:val="00CA1AF4"/>
    <w:rsid w:val="00CA2D89"/>
    <w:rsid w:val="00CA392C"/>
    <w:rsid w:val="00CA40D9"/>
    <w:rsid w:val="00CA538C"/>
    <w:rsid w:val="00CA5C7C"/>
    <w:rsid w:val="00CA5F76"/>
    <w:rsid w:val="00CA7AC5"/>
    <w:rsid w:val="00CA7F00"/>
    <w:rsid w:val="00CB05C2"/>
    <w:rsid w:val="00CB0700"/>
    <w:rsid w:val="00CB14A3"/>
    <w:rsid w:val="00CB22AE"/>
    <w:rsid w:val="00CB3007"/>
    <w:rsid w:val="00CB4447"/>
    <w:rsid w:val="00CB51FB"/>
    <w:rsid w:val="00CB5833"/>
    <w:rsid w:val="00CB6118"/>
    <w:rsid w:val="00CB6556"/>
    <w:rsid w:val="00CB75B4"/>
    <w:rsid w:val="00CC0C98"/>
    <w:rsid w:val="00CC1351"/>
    <w:rsid w:val="00CC2167"/>
    <w:rsid w:val="00CC2ADC"/>
    <w:rsid w:val="00CC3E12"/>
    <w:rsid w:val="00CC4AB6"/>
    <w:rsid w:val="00CC4D5D"/>
    <w:rsid w:val="00CC53DC"/>
    <w:rsid w:val="00CC56D5"/>
    <w:rsid w:val="00CC5CB4"/>
    <w:rsid w:val="00CC7872"/>
    <w:rsid w:val="00CD0754"/>
    <w:rsid w:val="00CD22CF"/>
    <w:rsid w:val="00CD2DE8"/>
    <w:rsid w:val="00CD39AB"/>
    <w:rsid w:val="00CD3AEA"/>
    <w:rsid w:val="00CD3DDA"/>
    <w:rsid w:val="00CD4055"/>
    <w:rsid w:val="00CD4BF1"/>
    <w:rsid w:val="00CD53BE"/>
    <w:rsid w:val="00CD5C5E"/>
    <w:rsid w:val="00CD5EA2"/>
    <w:rsid w:val="00CD6FCD"/>
    <w:rsid w:val="00CE094D"/>
    <w:rsid w:val="00CE0EA7"/>
    <w:rsid w:val="00CE14A0"/>
    <w:rsid w:val="00CE343F"/>
    <w:rsid w:val="00CE37E4"/>
    <w:rsid w:val="00CE38AB"/>
    <w:rsid w:val="00CE3BDF"/>
    <w:rsid w:val="00CE495A"/>
    <w:rsid w:val="00CE577F"/>
    <w:rsid w:val="00CE720B"/>
    <w:rsid w:val="00CE7A2C"/>
    <w:rsid w:val="00CF08B0"/>
    <w:rsid w:val="00CF0C23"/>
    <w:rsid w:val="00CF175F"/>
    <w:rsid w:val="00CF1933"/>
    <w:rsid w:val="00CF19BD"/>
    <w:rsid w:val="00CF1D8A"/>
    <w:rsid w:val="00CF212D"/>
    <w:rsid w:val="00CF23B8"/>
    <w:rsid w:val="00CF268C"/>
    <w:rsid w:val="00CF26F9"/>
    <w:rsid w:val="00CF30B2"/>
    <w:rsid w:val="00CF329B"/>
    <w:rsid w:val="00CF39C6"/>
    <w:rsid w:val="00CF3BA6"/>
    <w:rsid w:val="00CF3CC5"/>
    <w:rsid w:val="00CF5A72"/>
    <w:rsid w:val="00CF5B6A"/>
    <w:rsid w:val="00CF6421"/>
    <w:rsid w:val="00CF7515"/>
    <w:rsid w:val="00CF7C57"/>
    <w:rsid w:val="00D00664"/>
    <w:rsid w:val="00D00A64"/>
    <w:rsid w:val="00D00B6E"/>
    <w:rsid w:val="00D014AE"/>
    <w:rsid w:val="00D01D8E"/>
    <w:rsid w:val="00D0244B"/>
    <w:rsid w:val="00D034AE"/>
    <w:rsid w:val="00D10920"/>
    <w:rsid w:val="00D10BB0"/>
    <w:rsid w:val="00D12C93"/>
    <w:rsid w:val="00D1422D"/>
    <w:rsid w:val="00D148A0"/>
    <w:rsid w:val="00D14A1A"/>
    <w:rsid w:val="00D159D4"/>
    <w:rsid w:val="00D16391"/>
    <w:rsid w:val="00D16559"/>
    <w:rsid w:val="00D16CAB"/>
    <w:rsid w:val="00D20212"/>
    <w:rsid w:val="00D205A3"/>
    <w:rsid w:val="00D20A11"/>
    <w:rsid w:val="00D212DF"/>
    <w:rsid w:val="00D22638"/>
    <w:rsid w:val="00D23C5B"/>
    <w:rsid w:val="00D245DE"/>
    <w:rsid w:val="00D2486D"/>
    <w:rsid w:val="00D255A8"/>
    <w:rsid w:val="00D25D8E"/>
    <w:rsid w:val="00D26144"/>
    <w:rsid w:val="00D26252"/>
    <w:rsid w:val="00D30461"/>
    <w:rsid w:val="00D30EEF"/>
    <w:rsid w:val="00D31DB2"/>
    <w:rsid w:val="00D324AA"/>
    <w:rsid w:val="00D32E6B"/>
    <w:rsid w:val="00D34690"/>
    <w:rsid w:val="00D348AC"/>
    <w:rsid w:val="00D34FEF"/>
    <w:rsid w:val="00D36C25"/>
    <w:rsid w:val="00D36CAC"/>
    <w:rsid w:val="00D375BF"/>
    <w:rsid w:val="00D422A1"/>
    <w:rsid w:val="00D43343"/>
    <w:rsid w:val="00D437BA"/>
    <w:rsid w:val="00D43A22"/>
    <w:rsid w:val="00D440CC"/>
    <w:rsid w:val="00D4423C"/>
    <w:rsid w:val="00D4474E"/>
    <w:rsid w:val="00D44C70"/>
    <w:rsid w:val="00D4518A"/>
    <w:rsid w:val="00D4624B"/>
    <w:rsid w:val="00D46933"/>
    <w:rsid w:val="00D46EFB"/>
    <w:rsid w:val="00D5022C"/>
    <w:rsid w:val="00D50504"/>
    <w:rsid w:val="00D50AE3"/>
    <w:rsid w:val="00D50C8F"/>
    <w:rsid w:val="00D514BB"/>
    <w:rsid w:val="00D51725"/>
    <w:rsid w:val="00D522A4"/>
    <w:rsid w:val="00D526C7"/>
    <w:rsid w:val="00D53E8C"/>
    <w:rsid w:val="00D53FB7"/>
    <w:rsid w:val="00D5480B"/>
    <w:rsid w:val="00D54AF1"/>
    <w:rsid w:val="00D55B77"/>
    <w:rsid w:val="00D56DF4"/>
    <w:rsid w:val="00D57293"/>
    <w:rsid w:val="00D57CB6"/>
    <w:rsid w:val="00D60074"/>
    <w:rsid w:val="00D60251"/>
    <w:rsid w:val="00D611EE"/>
    <w:rsid w:val="00D61554"/>
    <w:rsid w:val="00D62A02"/>
    <w:rsid w:val="00D64204"/>
    <w:rsid w:val="00D642C4"/>
    <w:rsid w:val="00D6559C"/>
    <w:rsid w:val="00D66DEF"/>
    <w:rsid w:val="00D67B93"/>
    <w:rsid w:val="00D71480"/>
    <w:rsid w:val="00D7177B"/>
    <w:rsid w:val="00D72689"/>
    <w:rsid w:val="00D7271E"/>
    <w:rsid w:val="00D72A7D"/>
    <w:rsid w:val="00D72E97"/>
    <w:rsid w:val="00D73F30"/>
    <w:rsid w:val="00D75113"/>
    <w:rsid w:val="00D75F1C"/>
    <w:rsid w:val="00D774E5"/>
    <w:rsid w:val="00D77A78"/>
    <w:rsid w:val="00D812BF"/>
    <w:rsid w:val="00D8363F"/>
    <w:rsid w:val="00D83902"/>
    <w:rsid w:val="00D84F12"/>
    <w:rsid w:val="00D85FDC"/>
    <w:rsid w:val="00D8682D"/>
    <w:rsid w:val="00D86DB5"/>
    <w:rsid w:val="00D9089F"/>
    <w:rsid w:val="00D90F34"/>
    <w:rsid w:val="00D91286"/>
    <w:rsid w:val="00D91438"/>
    <w:rsid w:val="00D9186C"/>
    <w:rsid w:val="00D91E6A"/>
    <w:rsid w:val="00D9206C"/>
    <w:rsid w:val="00D92984"/>
    <w:rsid w:val="00D92BD7"/>
    <w:rsid w:val="00D9389A"/>
    <w:rsid w:val="00D93D58"/>
    <w:rsid w:val="00D94B2E"/>
    <w:rsid w:val="00D952FA"/>
    <w:rsid w:val="00D9736C"/>
    <w:rsid w:val="00D9765D"/>
    <w:rsid w:val="00D977AF"/>
    <w:rsid w:val="00DA015F"/>
    <w:rsid w:val="00DA0234"/>
    <w:rsid w:val="00DA2987"/>
    <w:rsid w:val="00DA3028"/>
    <w:rsid w:val="00DA3DCE"/>
    <w:rsid w:val="00DA4230"/>
    <w:rsid w:val="00DA4CD1"/>
    <w:rsid w:val="00DA5165"/>
    <w:rsid w:val="00DA6336"/>
    <w:rsid w:val="00DA6C7E"/>
    <w:rsid w:val="00DA7E3E"/>
    <w:rsid w:val="00DB07A9"/>
    <w:rsid w:val="00DB1878"/>
    <w:rsid w:val="00DB199B"/>
    <w:rsid w:val="00DB1F38"/>
    <w:rsid w:val="00DB20B1"/>
    <w:rsid w:val="00DB26B9"/>
    <w:rsid w:val="00DB2967"/>
    <w:rsid w:val="00DB2C3C"/>
    <w:rsid w:val="00DB38FF"/>
    <w:rsid w:val="00DB4197"/>
    <w:rsid w:val="00DB4FA7"/>
    <w:rsid w:val="00DB5EC6"/>
    <w:rsid w:val="00DB6554"/>
    <w:rsid w:val="00DB6E17"/>
    <w:rsid w:val="00DB70F1"/>
    <w:rsid w:val="00DB7976"/>
    <w:rsid w:val="00DB7B10"/>
    <w:rsid w:val="00DB7FA0"/>
    <w:rsid w:val="00DC09C5"/>
    <w:rsid w:val="00DC1A69"/>
    <w:rsid w:val="00DC1D35"/>
    <w:rsid w:val="00DC2F57"/>
    <w:rsid w:val="00DC32D0"/>
    <w:rsid w:val="00DC41C8"/>
    <w:rsid w:val="00DC492F"/>
    <w:rsid w:val="00DC4CA2"/>
    <w:rsid w:val="00DC4E59"/>
    <w:rsid w:val="00DC4FD1"/>
    <w:rsid w:val="00DC5D75"/>
    <w:rsid w:val="00DC70DE"/>
    <w:rsid w:val="00DC7579"/>
    <w:rsid w:val="00DC79CF"/>
    <w:rsid w:val="00DC7B79"/>
    <w:rsid w:val="00DD022B"/>
    <w:rsid w:val="00DD0A94"/>
    <w:rsid w:val="00DD1CC3"/>
    <w:rsid w:val="00DD2B60"/>
    <w:rsid w:val="00DD3673"/>
    <w:rsid w:val="00DD5205"/>
    <w:rsid w:val="00DD589B"/>
    <w:rsid w:val="00DD642E"/>
    <w:rsid w:val="00DD6881"/>
    <w:rsid w:val="00DD7161"/>
    <w:rsid w:val="00DD72E4"/>
    <w:rsid w:val="00DD739D"/>
    <w:rsid w:val="00DE0132"/>
    <w:rsid w:val="00DE0781"/>
    <w:rsid w:val="00DE121A"/>
    <w:rsid w:val="00DE143F"/>
    <w:rsid w:val="00DE219D"/>
    <w:rsid w:val="00DE3177"/>
    <w:rsid w:val="00DE3E34"/>
    <w:rsid w:val="00DE43CA"/>
    <w:rsid w:val="00DE4856"/>
    <w:rsid w:val="00DE5140"/>
    <w:rsid w:val="00DE5F75"/>
    <w:rsid w:val="00DE6DC2"/>
    <w:rsid w:val="00DE75D3"/>
    <w:rsid w:val="00DE777B"/>
    <w:rsid w:val="00DF0034"/>
    <w:rsid w:val="00DF023A"/>
    <w:rsid w:val="00DF0F92"/>
    <w:rsid w:val="00DF1D8C"/>
    <w:rsid w:val="00DF227E"/>
    <w:rsid w:val="00DF2858"/>
    <w:rsid w:val="00DF2862"/>
    <w:rsid w:val="00DF2D90"/>
    <w:rsid w:val="00DF306F"/>
    <w:rsid w:val="00DF3808"/>
    <w:rsid w:val="00DF3AE3"/>
    <w:rsid w:val="00DF4780"/>
    <w:rsid w:val="00DF73B1"/>
    <w:rsid w:val="00DF7AD5"/>
    <w:rsid w:val="00DF7CD7"/>
    <w:rsid w:val="00E003F7"/>
    <w:rsid w:val="00E010B1"/>
    <w:rsid w:val="00E01B94"/>
    <w:rsid w:val="00E01D16"/>
    <w:rsid w:val="00E02F72"/>
    <w:rsid w:val="00E03B27"/>
    <w:rsid w:val="00E044F7"/>
    <w:rsid w:val="00E053C7"/>
    <w:rsid w:val="00E0755D"/>
    <w:rsid w:val="00E14FC1"/>
    <w:rsid w:val="00E15BE0"/>
    <w:rsid w:val="00E16208"/>
    <w:rsid w:val="00E16B06"/>
    <w:rsid w:val="00E17435"/>
    <w:rsid w:val="00E1761A"/>
    <w:rsid w:val="00E17EFF"/>
    <w:rsid w:val="00E20628"/>
    <w:rsid w:val="00E20649"/>
    <w:rsid w:val="00E20CC6"/>
    <w:rsid w:val="00E20CF0"/>
    <w:rsid w:val="00E22056"/>
    <w:rsid w:val="00E23838"/>
    <w:rsid w:val="00E23D31"/>
    <w:rsid w:val="00E24FF2"/>
    <w:rsid w:val="00E25BCA"/>
    <w:rsid w:val="00E26180"/>
    <w:rsid w:val="00E26508"/>
    <w:rsid w:val="00E27E55"/>
    <w:rsid w:val="00E30B7B"/>
    <w:rsid w:val="00E314FE"/>
    <w:rsid w:val="00E328E4"/>
    <w:rsid w:val="00E32ADE"/>
    <w:rsid w:val="00E32AF2"/>
    <w:rsid w:val="00E32EC8"/>
    <w:rsid w:val="00E33726"/>
    <w:rsid w:val="00E33E6D"/>
    <w:rsid w:val="00E3421B"/>
    <w:rsid w:val="00E34344"/>
    <w:rsid w:val="00E37846"/>
    <w:rsid w:val="00E37C88"/>
    <w:rsid w:val="00E37D1E"/>
    <w:rsid w:val="00E4075E"/>
    <w:rsid w:val="00E41A1C"/>
    <w:rsid w:val="00E422A0"/>
    <w:rsid w:val="00E42905"/>
    <w:rsid w:val="00E42F1E"/>
    <w:rsid w:val="00E44599"/>
    <w:rsid w:val="00E463ED"/>
    <w:rsid w:val="00E468BF"/>
    <w:rsid w:val="00E4702B"/>
    <w:rsid w:val="00E475D2"/>
    <w:rsid w:val="00E4783B"/>
    <w:rsid w:val="00E47C5C"/>
    <w:rsid w:val="00E47E04"/>
    <w:rsid w:val="00E47F88"/>
    <w:rsid w:val="00E501C2"/>
    <w:rsid w:val="00E50CDB"/>
    <w:rsid w:val="00E52DD5"/>
    <w:rsid w:val="00E53410"/>
    <w:rsid w:val="00E53498"/>
    <w:rsid w:val="00E5460E"/>
    <w:rsid w:val="00E5559D"/>
    <w:rsid w:val="00E5676C"/>
    <w:rsid w:val="00E56E8D"/>
    <w:rsid w:val="00E56EE0"/>
    <w:rsid w:val="00E612B9"/>
    <w:rsid w:val="00E6340C"/>
    <w:rsid w:val="00E63640"/>
    <w:rsid w:val="00E636BB"/>
    <w:rsid w:val="00E63CFD"/>
    <w:rsid w:val="00E64308"/>
    <w:rsid w:val="00E650AB"/>
    <w:rsid w:val="00E65825"/>
    <w:rsid w:val="00E65E3A"/>
    <w:rsid w:val="00E66083"/>
    <w:rsid w:val="00E66855"/>
    <w:rsid w:val="00E66CEF"/>
    <w:rsid w:val="00E6742C"/>
    <w:rsid w:val="00E67DC4"/>
    <w:rsid w:val="00E7065A"/>
    <w:rsid w:val="00E70A12"/>
    <w:rsid w:val="00E70A61"/>
    <w:rsid w:val="00E714FC"/>
    <w:rsid w:val="00E71A52"/>
    <w:rsid w:val="00E72C63"/>
    <w:rsid w:val="00E736AA"/>
    <w:rsid w:val="00E73A3B"/>
    <w:rsid w:val="00E75D62"/>
    <w:rsid w:val="00E76B3A"/>
    <w:rsid w:val="00E76BC6"/>
    <w:rsid w:val="00E77037"/>
    <w:rsid w:val="00E808C7"/>
    <w:rsid w:val="00E82955"/>
    <w:rsid w:val="00E832F8"/>
    <w:rsid w:val="00E84715"/>
    <w:rsid w:val="00E848B6"/>
    <w:rsid w:val="00E84EE1"/>
    <w:rsid w:val="00E8666F"/>
    <w:rsid w:val="00E868B0"/>
    <w:rsid w:val="00E86E4F"/>
    <w:rsid w:val="00E870C4"/>
    <w:rsid w:val="00E87645"/>
    <w:rsid w:val="00E87E5F"/>
    <w:rsid w:val="00E92585"/>
    <w:rsid w:val="00E925FB"/>
    <w:rsid w:val="00E945EB"/>
    <w:rsid w:val="00E947D0"/>
    <w:rsid w:val="00E96568"/>
    <w:rsid w:val="00E96CDD"/>
    <w:rsid w:val="00E96EA4"/>
    <w:rsid w:val="00EA0F34"/>
    <w:rsid w:val="00EA1079"/>
    <w:rsid w:val="00EA11CE"/>
    <w:rsid w:val="00EA131F"/>
    <w:rsid w:val="00EA1EE4"/>
    <w:rsid w:val="00EA2F4B"/>
    <w:rsid w:val="00EA4949"/>
    <w:rsid w:val="00EA4B56"/>
    <w:rsid w:val="00EA50AB"/>
    <w:rsid w:val="00EA52F7"/>
    <w:rsid w:val="00EA57A9"/>
    <w:rsid w:val="00EA5992"/>
    <w:rsid w:val="00EA652B"/>
    <w:rsid w:val="00EA706D"/>
    <w:rsid w:val="00EB0013"/>
    <w:rsid w:val="00EB3302"/>
    <w:rsid w:val="00EB5645"/>
    <w:rsid w:val="00EB6371"/>
    <w:rsid w:val="00EB64EB"/>
    <w:rsid w:val="00EB6691"/>
    <w:rsid w:val="00EB6711"/>
    <w:rsid w:val="00EB6742"/>
    <w:rsid w:val="00EB6FA9"/>
    <w:rsid w:val="00EB7686"/>
    <w:rsid w:val="00EB7F61"/>
    <w:rsid w:val="00EC04D8"/>
    <w:rsid w:val="00EC1280"/>
    <w:rsid w:val="00EC3861"/>
    <w:rsid w:val="00EC509C"/>
    <w:rsid w:val="00EC5301"/>
    <w:rsid w:val="00EC64B5"/>
    <w:rsid w:val="00EC715C"/>
    <w:rsid w:val="00EC761D"/>
    <w:rsid w:val="00ED2644"/>
    <w:rsid w:val="00ED360F"/>
    <w:rsid w:val="00ED5486"/>
    <w:rsid w:val="00ED6B01"/>
    <w:rsid w:val="00ED72CB"/>
    <w:rsid w:val="00EE0CD9"/>
    <w:rsid w:val="00EE0FBD"/>
    <w:rsid w:val="00EE196A"/>
    <w:rsid w:val="00EE1C1E"/>
    <w:rsid w:val="00EE1EE0"/>
    <w:rsid w:val="00EE2AB3"/>
    <w:rsid w:val="00EE3398"/>
    <w:rsid w:val="00EE3FEF"/>
    <w:rsid w:val="00EE4CD3"/>
    <w:rsid w:val="00EE76EB"/>
    <w:rsid w:val="00EE77DC"/>
    <w:rsid w:val="00EE7A5A"/>
    <w:rsid w:val="00EE7F79"/>
    <w:rsid w:val="00EF06BF"/>
    <w:rsid w:val="00EF1C96"/>
    <w:rsid w:val="00EF377C"/>
    <w:rsid w:val="00EF3E64"/>
    <w:rsid w:val="00EF5FEF"/>
    <w:rsid w:val="00EF7AE9"/>
    <w:rsid w:val="00F01DBA"/>
    <w:rsid w:val="00F025F3"/>
    <w:rsid w:val="00F02ADE"/>
    <w:rsid w:val="00F03506"/>
    <w:rsid w:val="00F0389E"/>
    <w:rsid w:val="00F045B2"/>
    <w:rsid w:val="00F05FE2"/>
    <w:rsid w:val="00F067FC"/>
    <w:rsid w:val="00F06D75"/>
    <w:rsid w:val="00F071B6"/>
    <w:rsid w:val="00F076B0"/>
    <w:rsid w:val="00F128EA"/>
    <w:rsid w:val="00F13D3C"/>
    <w:rsid w:val="00F14D7D"/>
    <w:rsid w:val="00F15864"/>
    <w:rsid w:val="00F15FC2"/>
    <w:rsid w:val="00F17345"/>
    <w:rsid w:val="00F17AC9"/>
    <w:rsid w:val="00F218FF"/>
    <w:rsid w:val="00F22441"/>
    <w:rsid w:val="00F235BC"/>
    <w:rsid w:val="00F25156"/>
    <w:rsid w:val="00F261E6"/>
    <w:rsid w:val="00F27831"/>
    <w:rsid w:val="00F27ADA"/>
    <w:rsid w:val="00F30154"/>
    <w:rsid w:val="00F30B2E"/>
    <w:rsid w:val="00F31281"/>
    <w:rsid w:val="00F31E00"/>
    <w:rsid w:val="00F33560"/>
    <w:rsid w:val="00F3460E"/>
    <w:rsid w:val="00F363B0"/>
    <w:rsid w:val="00F3712D"/>
    <w:rsid w:val="00F407CB"/>
    <w:rsid w:val="00F408A1"/>
    <w:rsid w:val="00F40912"/>
    <w:rsid w:val="00F41225"/>
    <w:rsid w:val="00F413DE"/>
    <w:rsid w:val="00F41917"/>
    <w:rsid w:val="00F452B7"/>
    <w:rsid w:val="00F456AB"/>
    <w:rsid w:val="00F478CD"/>
    <w:rsid w:val="00F50049"/>
    <w:rsid w:val="00F50054"/>
    <w:rsid w:val="00F50057"/>
    <w:rsid w:val="00F504D2"/>
    <w:rsid w:val="00F50E52"/>
    <w:rsid w:val="00F50E53"/>
    <w:rsid w:val="00F50EB0"/>
    <w:rsid w:val="00F515E8"/>
    <w:rsid w:val="00F52126"/>
    <w:rsid w:val="00F521B2"/>
    <w:rsid w:val="00F52CBC"/>
    <w:rsid w:val="00F5331E"/>
    <w:rsid w:val="00F540C0"/>
    <w:rsid w:val="00F541E1"/>
    <w:rsid w:val="00F567DB"/>
    <w:rsid w:val="00F575DD"/>
    <w:rsid w:val="00F6315F"/>
    <w:rsid w:val="00F63352"/>
    <w:rsid w:val="00F640FB"/>
    <w:rsid w:val="00F64B57"/>
    <w:rsid w:val="00F64B73"/>
    <w:rsid w:val="00F64F8E"/>
    <w:rsid w:val="00F66025"/>
    <w:rsid w:val="00F66C5F"/>
    <w:rsid w:val="00F66CDA"/>
    <w:rsid w:val="00F67BAF"/>
    <w:rsid w:val="00F710AB"/>
    <w:rsid w:val="00F71157"/>
    <w:rsid w:val="00F7149E"/>
    <w:rsid w:val="00F71583"/>
    <w:rsid w:val="00F71D98"/>
    <w:rsid w:val="00F71FE6"/>
    <w:rsid w:val="00F72CCA"/>
    <w:rsid w:val="00F73129"/>
    <w:rsid w:val="00F73E2D"/>
    <w:rsid w:val="00F745D1"/>
    <w:rsid w:val="00F74E4E"/>
    <w:rsid w:val="00F75366"/>
    <w:rsid w:val="00F75C16"/>
    <w:rsid w:val="00F75F32"/>
    <w:rsid w:val="00F76849"/>
    <w:rsid w:val="00F8044C"/>
    <w:rsid w:val="00F8063F"/>
    <w:rsid w:val="00F81FCF"/>
    <w:rsid w:val="00F82819"/>
    <w:rsid w:val="00F836BA"/>
    <w:rsid w:val="00F83EA1"/>
    <w:rsid w:val="00F842A4"/>
    <w:rsid w:val="00F8531B"/>
    <w:rsid w:val="00F85FB2"/>
    <w:rsid w:val="00F8715B"/>
    <w:rsid w:val="00F87384"/>
    <w:rsid w:val="00F91553"/>
    <w:rsid w:val="00F915EF"/>
    <w:rsid w:val="00F91A00"/>
    <w:rsid w:val="00F9454F"/>
    <w:rsid w:val="00F9477D"/>
    <w:rsid w:val="00F963C8"/>
    <w:rsid w:val="00F96A5D"/>
    <w:rsid w:val="00F96EF1"/>
    <w:rsid w:val="00FA0690"/>
    <w:rsid w:val="00FA1A30"/>
    <w:rsid w:val="00FA22CC"/>
    <w:rsid w:val="00FA257E"/>
    <w:rsid w:val="00FA259E"/>
    <w:rsid w:val="00FA3A48"/>
    <w:rsid w:val="00FB080F"/>
    <w:rsid w:val="00FB271D"/>
    <w:rsid w:val="00FB3456"/>
    <w:rsid w:val="00FB3ECF"/>
    <w:rsid w:val="00FB48D6"/>
    <w:rsid w:val="00FB509D"/>
    <w:rsid w:val="00FB5365"/>
    <w:rsid w:val="00FB5C39"/>
    <w:rsid w:val="00FB6B8E"/>
    <w:rsid w:val="00FC09B1"/>
    <w:rsid w:val="00FC0D3F"/>
    <w:rsid w:val="00FC0D78"/>
    <w:rsid w:val="00FC0DC9"/>
    <w:rsid w:val="00FC13E0"/>
    <w:rsid w:val="00FC1687"/>
    <w:rsid w:val="00FC28DB"/>
    <w:rsid w:val="00FC32F9"/>
    <w:rsid w:val="00FC4A45"/>
    <w:rsid w:val="00FC52D9"/>
    <w:rsid w:val="00FC5C23"/>
    <w:rsid w:val="00FC673F"/>
    <w:rsid w:val="00FC675E"/>
    <w:rsid w:val="00FC682F"/>
    <w:rsid w:val="00FC6BD0"/>
    <w:rsid w:val="00FD387E"/>
    <w:rsid w:val="00FD3CA5"/>
    <w:rsid w:val="00FD41F6"/>
    <w:rsid w:val="00FD4D5E"/>
    <w:rsid w:val="00FD50ED"/>
    <w:rsid w:val="00FD5206"/>
    <w:rsid w:val="00FD5AE8"/>
    <w:rsid w:val="00FD6506"/>
    <w:rsid w:val="00FD6F87"/>
    <w:rsid w:val="00FE22BC"/>
    <w:rsid w:val="00FE23AD"/>
    <w:rsid w:val="00FE2F48"/>
    <w:rsid w:val="00FE435E"/>
    <w:rsid w:val="00FE49AC"/>
    <w:rsid w:val="00FE4EC9"/>
    <w:rsid w:val="00FE4FB6"/>
    <w:rsid w:val="00FE556C"/>
    <w:rsid w:val="00FF08B7"/>
    <w:rsid w:val="00FF1A93"/>
    <w:rsid w:val="00FF2316"/>
    <w:rsid w:val="00FF2CCD"/>
    <w:rsid w:val="00FF40E7"/>
    <w:rsid w:val="00FF5232"/>
    <w:rsid w:val="00FF62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5846288A-7209-43B0-A821-33F3C05BD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0115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1C569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B8264C"/>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val="x-none" w:eastAsia="x-none"/>
    </w:rPr>
  </w:style>
  <w:style w:type="character" w:customStyle="1" w:styleId="ANOTACIONCar">
    <w:name w:val="ANOTACION Car"/>
    <w:link w:val="ANOTACION"/>
    <w:locked/>
    <w:rsid w:val="003D3A0C"/>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table" w:styleId="Tabladecuadrcula1clara-nfasis1">
    <w:name w:val="Grid Table 1 Light Accent 1"/>
    <w:basedOn w:val="Tablanormal"/>
    <w:uiPriority w:val="46"/>
    <w:rsid w:val="008D4F81"/>
    <w:rPr>
      <w:rFonts w:eastAsiaTheme="minorHAnsi"/>
      <w:sz w:val="22"/>
      <w:szCs w:val="22"/>
      <w:lang w:val="es-MX"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tulo4Car">
    <w:name w:val="Título 4 Car"/>
    <w:basedOn w:val="Fuentedeprrafopredeter"/>
    <w:link w:val="Ttulo4"/>
    <w:uiPriority w:val="9"/>
    <w:semiHidden/>
    <w:rsid w:val="001C569A"/>
    <w:rPr>
      <w:rFonts w:asciiTheme="majorHAnsi" w:eastAsiaTheme="majorEastAsia" w:hAnsiTheme="majorHAnsi" w:cstheme="majorBidi"/>
      <w:i/>
      <w:iCs/>
      <w:color w:val="365F91" w:themeColor="accent1" w:themeShade="BF"/>
      <w:lang w:val="es-MX"/>
    </w:rPr>
  </w:style>
  <w:style w:type="character" w:customStyle="1" w:styleId="Ttulo1Car">
    <w:name w:val="Título 1 Car"/>
    <w:basedOn w:val="Fuentedeprrafopredeter"/>
    <w:link w:val="Ttulo1"/>
    <w:uiPriority w:val="9"/>
    <w:rsid w:val="000115D3"/>
    <w:rPr>
      <w:rFonts w:asciiTheme="majorHAnsi" w:eastAsiaTheme="majorEastAsia" w:hAnsiTheme="majorHAnsi" w:cstheme="majorBidi"/>
      <w:color w:val="365F91" w:themeColor="accent1" w:themeShade="BF"/>
      <w:sz w:val="32"/>
      <w:szCs w:val="32"/>
      <w:lang w:val="es-MX"/>
    </w:rPr>
  </w:style>
  <w:style w:type="character" w:customStyle="1" w:styleId="Ttulo5Car">
    <w:name w:val="Título 5 Car"/>
    <w:basedOn w:val="Fuentedeprrafopredeter"/>
    <w:link w:val="Ttulo5"/>
    <w:uiPriority w:val="9"/>
    <w:semiHidden/>
    <w:rsid w:val="00B8264C"/>
    <w:rPr>
      <w:rFonts w:asciiTheme="majorHAnsi" w:eastAsiaTheme="majorEastAsia" w:hAnsiTheme="majorHAnsi" w:cstheme="majorBidi"/>
      <w:color w:val="365F91" w:themeColor="accent1" w:themeShade="BF"/>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16300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164595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28488422">
      <w:bodyDiv w:val="1"/>
      <w:marLeft w:val="0"/>
      <w:marRight w:val="0"/>
      <w:marTop w:val="0"/>
      <w:marBottom w:val="0"/>
      <w:divBdr>
        <w:top w:val="none" w:sz="0" w:space="0" w:color="auto"/>
        <w:left w:val="none" w:sz="0" w:space="0" w:color="auto"/>
        <w:bottom w:val="none" w:sz="0" w:space="0" w:color="auto"/>
        <w:right w:val="none" w:sz="0" w:space="0" w:color="auto"/>
      </w:divBdr>
      <w:divsChild>
        <w:div w:id="2098211061">
          <w:marLeft w:val="0"/>
          <w:marRight w:val="0"/>
          <w:marTop w:val="0"/>
          <w:marBottom w:val="0"/>
          <w:divBdr>
            <w:top w:val="none" w:sz="0" w:space="0" w:color="auto"/>
            <w:left w:val="none" w:sz="0" w:space="0" w:color="auto"/>
            <w:bottom w:val="none" w:sz="0" w:space="0" w:color="auto"/>
            <w:right w:val="none" w:sz="0" w:space="0" w:color="auto"/>
          </w:divBdr>
          <w:divsChild>
            <w:div w:id="723989277">
              <w:marLeft w:val="0"/>
              <w:marRight w:val="0"/>
              <w:marTop w:val="0"/>
              <w:marBottom w:val="0"/>
              <w:divBdr>
                <w:top w:val="none" w:sz="0" w:space="0" w:color="auto"/>
                <w:left w:val="none" w:sz="0" w:space="0" w:color="auto"/>
                <w:bottom w:val="none" w:sz="0" w:space="0" w:color="auto"/>
                <w:right w:val="none" w:sz="0" w:space="0" w:color="auto"/>
              </w:divBdr>
            </w:div>
          </w:divsChild>
        </w:div>
        <w:div w:id="1748110024">
          <w:marLeft w:val="0"/>
          <w:marRight w:val="0"/>
          <w:marTop w:val="0"/>
          <w:marBottom w:val="0"/>
          <w:divBdr>
            <w:top w:val="none" w:sz="0" w:space="0" w:color="auto"/>
            <w:left w:val="none" w:sz="0" w:space="0" w:color="auto"/>
            <w:bottom w:val="none" w:sz="0" w:space="0" w:color="auto"/>
            <w:right w:val="none" w:sz="0" w:space="0" w:color="auto"/>
          </w:divBdr>
          <w:divsChild>
            <w:div w:id="1426030211">
              <w:marLeft w:val="0"/>
              <w:marRight w:val="0"/>
              <w:marTop w:val="0"/>
              <w:marBottom w:val="0"/>
              <w:divBdr>
                <w:top w:val="none" w:sz="0" w:space="0" w:color="auto"/>
                <w:left w:val="none" w:sz="0" w:space="0" w:color="auto"/>
                <w:bottom w:val="none" w:sz="0" w:space="0" w:color="auto"/>
                <w:right w:val="none" w:sz="0" w:space="0" w:color="auto"/>
              </w:divBdr>
            </w:div>
            <w:div w:id="6492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92740003">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305255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9306728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33673811">
      <w:bodyDiv w:val="1"/>
      <w:marLeft w:val="0"/>
      <w:marRight w:val="0"/>
      <w:marTop w:val="0"/>
      <w:marBottom w:val="0"/>
      <w:divBdr>
        <w:top w:val="none" w:sz="0" w:space="0" w:color="auto"/>
        <w:left w:val="none" w:sz="0" w:space="0" w:color="auto"/>
        <w:bottom w:val="none" w:sz="0" w:space="0" w:color="auto"/>
        <w:right w:val="none" w:sz="0" w:space="0" w:color="auto"/>
      </w:divBdr>
    </w:div>
    <w:div w:id="1214348578">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581855">
      <w:bodyDiv w:val="1"/>
      <w:marLeft w:val="0"/>
      <w:marRight w:val="0"/>
      <w:marTop w:val="0"/>
      <w:marBottom w:val="0"/>
      <w:divBdr>
        <w:top w:val="none" w:sz="0" w:space="0" w:color="auto"/>
        <w:left w:val="none" w:sz="0" w:space="0" w:color="auto"/>
        <w:bottom w:val="none" w:sz="0" w:space="0" w:color="auto"/>
        <w:right w:val="none" w:sz="0" w:space="0" w:color="auto"/>
      </w:divBdr>
    </w:div>
    <w:div w:id="1345277711">
      <w:bodyDiv w:val="1"/>
      <w:marLeft w:val="0"/>
      <w:marRight w:val="0"/>
      <w:marTop w:val="0"/>
      <w:marBottom w:val="0"/>
      <w:divBdr>
        <w:top w:val="none" w:sz="0" w:space="0" w:color="auto"/>
        <w:left w:val="none" w:sz="0" w:space="0" w:color="auto"/>
        <w:bottom w:val="none" w:sz="0" w:space="0" w:color="auto"/>
        <w:right w:val="none" w:sz="0" w:space="0" w:color="auto"/>
      </w:divBdr>
    </w:div>
    <w:div w:id="1354067545">
      <w:bodyDiv w:val="1"/>
      <w:marLeft w:val="0"/>
      <w:marRight w:val="0"/>
      <w:marTop w:val="0"/>
      <w:marBottom w:val="0"/>
      <w:divBdr>
        <w:top w:val="none" w:sz="0" w:space="0" w:color="auto"/>
        <w:left w:val="none" w:sz="0" w:space="0" w:color="auto"/>
        <w:bottom w:val="none" w:sz="0" w:space="0" w:color="auto"/>
        <w:right w:val="none" w:sz="0" w:space="0" w:color="auto"/>
      </w:divBdr>
    </w:div>
    <w:div w:id="1399673478">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22264180">
      <w:bodyDiv w:val="1"/>
      <w:marLeft w:val="0"/>
      <w:marRight w:val="0"/>
      <w:marTop w:val="0"/>
      <w:marBottom w:val="0"/>
      <w:divBdr>
        <w:top w:val="none" w:sz="0" w:space="0" w:color="auto"/>
        <w:left w:val="none" w:sz="0" w:space="0" w:color="auto"/>
        <w:bottom w:val="none" w:sz="0" w:space="0" w:color="auto"/>
        <w:right w:val="none" w:sz="0" w:space="0" w:color="auto"/>
      </w:divBdr>
      <w:divsChild>
        <w:div w:id="963272130">
          <w:marLeft w:val="0"/>
          <w:marRight w:val="0"/>
          <w:marTop w:val="750"/>
          <w:marBottom w:val="0"/>
          <w:divBdr>
            <w:top w:val="none" w:sz="0" w:space="0" w:color="auto"/>
            <w:left w:val="none" w:sz="0" w:space="0" w:color="auto"/>
            <w:bottom w:val="none" w:sz="0" w:space="0" w:color="auto"/>
            <w:right w:val="none" w:sz="0" w:space="0" w:color="auto"/>
          </w:divBdr>
          <w:divsChild>
            <w:div w:id="1554848307">
              <w:marLeft w:val="0"/>
              <w:marRight w:val="0"/>
              <w:marTop w:val="0"/>
              <w:marBottom w:val="0"/>
              <w:divBdr>
                <w:top w:val="none" w:sz="0" w:space="0" w:color="auto"/>
                <w:left w:val="none" w:sz="0" w:space="0" w:color="auto"/>
                <w:bottom w:val="none" w:sz="0" w:space="0" w:color="auto"/>
                <w:right w:val="none" w:sz="0" w:space="0" w:color="auto"/>
              </w:divBdr>
            </w:div>
          </w:divsChild>
        </w:div>
        <w:div w:id="470756100">
          <w:marLeft w:val="1179"/>
          <w:marRight w:val="0"/>
          <w:marTop w:val="750"/>
          <w:marBottom w:val="0"/>
          <w:divBdr>
            <w:top w:val="none" w:sz="0" w:space="0" w:color="auto"/>
            <w:left w:val="none" w:sz="0" w:space="0" w:color="auto"/>
            <w:bottom w:val="none" w:sz="0" w:space="0" w:color="auto"/>
            <w:right w:val="none" w:sz="0" w:space="0" w:color="auto"/>
          </w:divBdr>
          <w:divsChild>
            <w:div w:id="2115708416">
              <w:marLeft w:val="0"/>
              <w:marRight w:val="0"/>
              <w:marTop w:val="0"/>
              <w:marBottom w:val="0"/>
              <w:divBdr>
                <w:top w:val="none" w:sz="0" w:space="0" w:color="auto"/>
                <w:left w:val="none" w:sz="0" w:space="0" w:color="auto"/>
                <w:bottom w:val="none" w:sz="0" w:space="0" w:color="auto"/>
                <w:right w:val="none" w:sz="0" w:space="0" w:color="auto"/>
              </w:divBdr>
            </w:div>
            <w:div w:id="19143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67088">
      <w:bodyDiv w:val="1"/>
      <w:marLeft w:val="0"/>
      <w:marRight w:val="0"/>
      <w:marTop w:val="0"/>
      <w:marBottom w:val="0"/>
      <w:divBdr>
        <w:top w:val="none" w:sz="0" w:space="0" w:color="auto"/>
        <w:left w:val="none" w:sz="0" w:space="0" w:color="auto"/>
        <w:bottom w:val="none" w:sz="0" w:space="0" w:color="auto"/>
        <w:right w:val="none" w:sz="0" w:space="0" w:color="auto"/>
      </w:divBdr>
    </w:div>
    <w:div w:id="1463381348">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90115132">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36814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63376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2014187376">
      <w:bodyDiv w:val="1"/>
      <w:marLeft w:val="0"/>
      <w:marRight w:val="0"/>
      <w:marTop w:val="0"/>
      <w:marBottom w:val="0"/>
      <w:divBdr>
        <w:top w:val="none" w:sz="0" w:space="0" w:color="auto"/>
        <w:left w:val="none" w:sz="0" w:space="0" w:color="auto"/>
        <w:bottom w:val="none" w:sz="0" w:space="0" w:color="auto"/>
        <w:right w:val="none" w:sz="0" w:space="0" w:color="auto"/>
      </w:divBdr>
    </w:div>
    <w:div w:id="202709901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123732">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lgt/indice/difnaucalpan/infoCtaPub.web"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naucalpan.gob.mx/dif/transparencia-dif/" TargetMode="External"/><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osfem.gob.mx/04_Normatividad/doc/Normatividad/2018/02_LinCtaPubMpal_2017.pdf"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osfem.gob.mx/04_Normatividad/doc/Normatividad/2017/03_LinElabCtaPubMpal2016.pdf" TargetMode="Externa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AE227-4532-4346-918D-7CFE9B868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48</Pages>
  <Words>10889</Words>
  <Characters>59893</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2018-12-06T01:28:00Z</cp:lastPrinted>
  <dcterms:created xsi:type="dcterms:W3CDTF">2018-11-16T01:25:00Z</dcterms:created>
  <dcterms:modified xsi:type="dcterms:W3CDTF">2018-12-19T02:34:00Z</dcterms:modified>
</cp:coreProperties>
</file>